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D795D03" wp14:editId="43F2110F">
            <wp:simplePos x="0" y="0"/>
            <wp:positionH relativeFrom="column">
              <wp:posOffset>1203325</wp:posOffset>
            </wp:positionH>
            <wp:positionV relativeFrom="paragraph">
              <wp:posOffset>8890</wp:posOffset>
            </wp:positionV>
            <wp:extent cx="4048068" cy="1819275"/>
            <wp:effectExtent l="0" t="0" r="0" b="0"/>
            <wp:wrapNone/>
            <wp:docPr id="2" name="Imagen 2" descr="LOGOPDH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LOGOPDHCH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068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8C4911" w:rsidRPr="00BA5BF2" w:rsidRDefault="008C4911" w:rsidP="008C4911">
      <w:pPr>
        <w:spacing w:line="239" w:lineRule="auto"/>
        <w:ind w:left="1520"/>
        <w:rPr>
          <w:sz w:val="56"/>
          <w:szCs w:val="56"/>
        </w:rPr>
      </w:pPr>
      <w:r>
        <w:rPr>
          <w:rFonts w:ascii="Arial" w:eastAsia="Cambria" w:hAnsi="Arial" w:cs="Arial"/>
          <w:sz w:val="56"/>
          <w:szCs w:val="56"/>
        </w:rPr>
        <w:t>Programa</w:t>
      </w:r>
      <w:r w:rsidRPr="00BA5BF2">
        <w:rPr>
          <w:rFonts w:ascii="Arial" w:eastAsia="Cambria" w:hAnsi="Arial" w:cs="Arial"/>
          <w:sz w:val="56"/>
          <w:szCs w:val="56"/>
        </w:rPr>
        <w:t xml:space="preserve"> Anual de Desarrollo Archivístico</w:t>
      </w: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  <w:r w:rsidRPr="00312722">
        <w:rPr>
          <w:noProof/>
          <w:sz w:val="36"/>
          <w:lang w:val="es-ES" w:eastAsia="es-ES"/>
        </w:rPr>
        <w:drawing>
          <wp:anchor distT="0" distB="0" distL="114300" distR="114300" simplePos="0" relativeHeight="251659264" behindDoc="1" locked="0" layoutInCell="0" allowOverlap="1" wp14:anchorId="3885458A" wp14:editId="6BC997D8">
            <wp:simplePos x="0" y="0"/>
            <wp:positionH relativeFrom="column">
              <wp:posOffset>308610</wp:posOffset>
            </wp:positionH>
            <wp:positionV relativeFrom="paragraph">
              <wp:posOffset>107950</wp:posOffset>
            </wp:positionV>
            <wp:extent cx="5856605" cy="260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371" w:lineRule="exact"/>
        <w:rPr>
          <w:rFonts w:ascii="Times New Roman" w:eastAsia="Times New Roman" w:hAnsi="Times New Roman"/>
          <w:sz w:val="24"/>
        </w:rPr>
      </w:pPr>
    </w:p>
    <w:p w:rsidR="008C4911" w:rsidRPr="006809DE" w:rsidRDefault="008C4911" w:rsidP="008C4911">
      <w:pPr>
        <w:spacing w:line="0" w:lineRule="atLeast"/>
        <w:jc w:val="center"/>
        <w:rPr>
          <w:i/>
          <w:sz w:val="72"/>
        </w:rPr>
      </w:pPr>
      <w:r>
        <w:rPr>
          <w:i/>
          <w:sz w:val="72"/>
        </w:rPr>
        <w:t>2020</w:t>
      </w:r>
    </w:p>
    <w:p w:rsidR="008C4911" w:rsidRPr="00312722" w:rsidRDefault="008C4911" w:rsidP="008C491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4911" w:rsidRPr="004860C4" w:rsidRDefault="008C4911" w:rsidP="008C4911">
      <w:pPr>
        <w:spacing w:line="200" w:lineRule="exact"/>
        <w:rPr>
          <w:rFonts w:ascii="Arial" w:eastAsia="Times New Roman" w:hAnsi="Arial" w:cs="Arial"/>
          <w:sz w:val="24"/>
        </w:rPr>
      </w:pPr>
    </w:p>
    <w:p w:rsidR="008C4911" w:rsidRPr="004860C4" w:rsidRDefault="008C4911" w:rsidP="008C4911">
      <w:pPr>
        <w:spacing w:line="200" w:lineRule="exact"/>
        <w:rPr>
          <w:rFonts w:eastAsia="Times New Roman" w:cs="Arial"/>
          <w:b/>
          <w:sz w:val="24"/>
        </w:rPr>
      </w:pPr>
      <w:r w:rsidRPr="004860C4">
        <w:rPr>
          <w:rFonts w:eastAsia="Times New Roman" w:cs="Arial"/>
          <w:b/>
          <w:sz w:val="24"/>
        </w:rPr>
        <w:t>Elaboró:                                                                                                          Fecha:</w:t>
      </w:r>
    </w:p>
    <w:p w:rsidR="008C4911" w:rsidRDefault="008C4911" w:rsidP="008C4911">
      <w:pPr>
        <w:spacing w:line="200" w:lineRule="exact"/>
        <w:rPr>
          <w:rFonts w:eastAsia="Times New Roman" w:cs="Arial"/>
          <w:sz w:val="24"/>
        </w:rPr>
      </w:pPr>
      <w:r w:rsidRPr="004860C4">
        <w:rPr>
          <w:rFonts w:eastAsia="Times New Roman" w:cs="Arial"/>
          <w:sz w:val="24"/>
        </w:rPr>
        <w:t xml:space="preserve">Unidad de </w:t>
      </w:r>
      <w:proofErr w:type="spellStart"/>
      <w:r w:rsidRPr="004860C4">
        <w:rPr>
          <w:rFonts w:eastAsia="Times New Roman" w:cs="Arial"/>
          <w:sz w:val="24"/>
        </w:rPr>
        <w:t>Archivonomía</w:t>
      </w:r>
      <w:proofErr w:type="spellEnd"/>
      <w:r>
        <w:rPr>
          <w:rFonts w:eastAsia="Times New Roman" w:cs="Arial"/>
          <w:sz w:val="24"/>
        </w:rPr>
        <w:t xml:space="preserve"> de la</w:t>
      </w:r>
      <w:r w:rsidRPr="004860C4">
        <w:rPr>
          <w:rFonts w:eastAsia="Times New Roman" w:cs="Arial"/>
          <w:sz w:val="24"/>
        </w:rPr>
        <w:t xml:space="preserve">                                             </w:t>
      </w:r>
      <w:r>
        <w:rPr>
          <w:rFonts w:eastAsia="Times New Roman" w:cs="Arial"/>
          <w:sz w:val="24"/>
        </w:rPr>
        <w:t xml:space="preserve">                      31 enero 2020</w:t>
      </w:r>
    </w:p>
    <w:p w:rsidR="008C4911" w:rsidRDefault="008C4911" w:rsidP="008C4911">
      <w:pPr>
        <w:spacing w:line="200" w:lineRule="exact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>Secretaría General.</w:t>
      </w:r>
    </w:p>
    <w:p w:rsidR="008C4911" w:rsidRPr="004860C4" w:rsidRDefault="008C4911" w:rsidP="008C4911">
      <w:pPr>
        <w:spacing w:line="200" w:lineRule="exact"/>
        <w:rPr>
          <w:rFonts w:eastAsia="Times New Roman" w:cs="Arial"/>
          <w:sz w:val="24"/>
        </w:rPr>
      </w:pPr>
    </w:p>
    <w:p w:rsidR="008C4911" w:rsidRPr="00312722" w:rsidRDefault="008C4911" w:rsidP="008C4911">
      <w:pPr>
        <w:spacing w:line="392" w:lineRule="exact"/>
        <w:rPr>
          <w:rFonts w:ascii="Times New Roman" w:eastAsia="Times New Roman" w:hAnsi="Times New Roman"/>
          <w:sz w:val="24"/>
        </w:rPr>
      </w:pPr>
    </w:p>
    <w:p w:rsidR="008C4911" w:rsidRPr="00312722" w:rsidRDefault="008C4911" w:rsidP="008C4911">
      <w:pPr>
        <w:spacing w:line="0" w:lineRule="atLeast"/>
        <w:jc w:val="right"/>
        <w:sectPr w:rsidR="008C4911" w:rsidRPr="00312722">
          <w:footerReference w:type="default" r:id="rId9"/>
          <w:pgSz w:w="12240" w:h="15840"/>
          <w:pgMar w:top="1440" w:right="1080" w:bottom="763" w:left="1180" w:header="0" w:footer="0" w:gutter="0"/>
          <w:cols w:space="0" w:equalWidth="0">
            <w:col w:w="9980"/>
          </w:cols>
          <w:docGrid w:linePitch="360"/>
        </w:sectPr>
      </w:pPr>
    </w:p>
    <w:p w:rsidR="008C4911" w:rsidRDefault="008C4911" w:rsidP="008C49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Programa Anual de Desarrollo Archi</w:t>
      </w:r>
      <w:r w:rsidR="004265F6">
        <w:rPr>
          <w:rFonts w:ascii="Arial" w:hAnsi="Arial" w:cs="Arial"/>
          <w:sz w:val="24"/>
          <w:szCs w:val="24"/>
        </w:rPr>
        <w:t>vístico 2020</w:t>
      </w:r>
    </w:p>
    <w:p w:rsidR="008C4911" w:rsidRDefault="008C4911" w:rsidP="008C4911">
      <w:pPr>
        <w:jc w:val="center"/>
        <w:rPr>
          <w:rFonts w:ascii="Arial" w:hAnsi="Arial" w:cs="Arial"/>
          <w:sz w:val="24"/>
          <w:szCs w:val="24"/>
        </w:rPr>
      </w:pPr>
    </w:p>
    <w:p w:rsidR="008C4911" w:rsidRPr="0062602E" w:rsidRDefault="008C4911" w:rsidP="008C49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2602E">
        <w:rPr>
          <w:rFonts w:ascii="Arial" w:hAnsi="Arial" w:cs="Arial"/>
          <w:b/>
          <w:sz w:val="24"/>
          <w:szCs w:val="24"/>
        </w:rPr>
        <w:t>Presentación: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fundamento e</w:t>
      </w:r>
      <w:r w:rsidR="004265F6">
        <w:rPr>
          <w:rFonts w:ascii="Arial" w:hAnsi="Arial" w:cs="Arial"/>
          <w:sz w:val="24"/>
          <w:szCs w:val="24"/>
        </w:rPr>
        <w:t>n lo dispuesto en los artículos 23, 24 y 25 de la Ley General</w:t>
      </w:r>
      <w:r>
        <w:rPr>
          <w:rFonts w:ascii="Arial" w:hAnsi="Arial" w:cs="Arial"/>
          <w:sz w:val="24"/>
          <w:szCs w:val="24"/>
        </w:rPr>
        <w:t xml:space="preserve"> de Archivos y el artículo 6° de los Lineamientos para la Organización y Conservación de Archivos publicados en el Diario Oficial de la Federación el 4 de mayo de 2016 se elabora el Plan Anual de Desarrollo Arch</w:t>
      </w:r>
      <w:r w:rsidR="004265F6">
        <w:rPr>
          <w:rFonts w:ascii="Arial" w:hAnsi="Arial" w:cs="Arial"/>
          <w:sz w:val="24"/>
          <w:szCs w:val="24"/>
        </w:rPr>
        <w:t>ivístico (PADA) para el año 2020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qué</w:t>
      </w:r>
      <w:proofErr w:type="spellEnd"/>
      <w:r>
        <w:rPr>
          <w:rFonts w:ascii="Arial" w:hAnsi="Arial" w:cs="Arial"/>
          <w:sz w:val="24"/>
          <w:szCs w:val="24"/>
        </w:rPr>
        <w:t xml:space="preserve"> establece las acciones a emprender para el mejoramiento continuo de los servicios documentales de la Procuraduría de los Derechos Humanos del Estado de Guanajuato (PDHEG).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actividades archivísticas son indispensables para el ejercicio de los derechos al acceso a la información pública y la protección de datos personales, toda vez que los mecanismos de organización y conservación documental proveen la estructura lógica a la información.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obligaciones establecidas en materia de Transparencia pretenden también el desarrollo de diversas acciones encaminadas a la mejora continua de los servicios archivísticos y además hacerlas públicas al presentarlas en nuestro Portal de Internet resumidas en este PADA.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programa está compuesto de estrategias, actividades y proyectos, con los cuales se fortalecerá la estructura técnica, tecnológica, operativa y material de los archivos.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62602E" w:rsidRDefault="008C4911" w:rsidP="008C49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2602E">
        <w:rPr>
          <w:rFonts w:ascii="Arial" w:hAnsi="Arial" w:cs="Arial"/>
          <w:b/>
          <w:sz w:val="24"/>
          <w:szCs w:val="24"/>
        </w:rPr>
        <w:t>Objetivo:</w:t>
      </w:r>
    </w:p>
    <w:p w:rsidR="008C4911" w:rsidRDefault="004265F6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PADA 2020</w:t>
      </w:r>
      <w:r w:rsidR="008C4911">
        <w:rPr>
          <w:rFonts w:ascii="Arial" w:hAnsi="Arial" w:cs="Arial"/>
          <w:sz w:val="24"/>
          <w:szCs w:val="24"/>
        </w:rPr>
        <w:t xml:space="preserve"> se elabora con la finalidad de integrar las estrategias, actividades y proyectos que orientan las actividades a realizar en materia archivística dentro de la PDHEG y dar seguimiento al funcionamiento del Sistema Institucional de Archivos.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ejecución del PADA a través de la actualización de los instrumentos de consulta y control archivístico garantizaran la operación del Sistema Institucional de Archivos, lo cual permitirá la conservación y organización del acervo documentales de la PDHEG.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62602E" w:rsidRDefault="008C4911" w:rsidP="008C49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2602E">
        <w:rPr>
          <w:rFonts w:ascii="Arial" w:hAnsi="Arial" w:cs="Arial"/>
          <w:b/>
          <w:sz w:val="24"/>
          <w:szCs w:val="24"/>
        </w:rPr>
        <w:t>Sistema Institucional de Archivo: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Sistema Institucional de Archivos es el conjunto de estructuras, funciones, registros, procesos, procedimientos y criterios que desarrolla cada sujeto obligado, a través de la ejecución de la Gestión documental. 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Sistema Institucional de Archivos de la PDHEG está conformado de la siguiente manera: </w:t>
      </w:r>
    </w:p>
    <w:p w:rsidR="008C4911" w:rsidRDefault="008C4911" w:rsidP="008C49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Normativos y de supervisión:</w:t>
      </w:r>
    </w:p>
    <w:p w:rsidR="008C4911" w:rsidRDefault="008C4911" w:rsidP="008C491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Comité de Transparencia</w:t>
      </w:r>
    </w:p>
    <w:p w:rsidR="008C4911" w:rsidRPr="001D3F6D" w:rsidRDefault="008C4911" w:rsidP="008C491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D3F6D">
        <w:rPr>
          <w:rFonts w:ascii="Arial" w:hAnsi="Arial" w:cs="Arial"/>
          <w:sz w:val="24"/>
          <w:szCs w:val="24"/>
        </w:rPr>
        <w:t xml:space="preserve">Unidad de </w:t>
      </w:r>
      <w:proofErr w:type="spellStart"/>
      <w:r w:rsidRPr="001D3F6D">
        <w:rPr>
          <w:rFonts w:ascii="Arial" w:hAnsi="Arial" w:cs="Arial"/>
          <w:sz w:val="24"/>
          <w:szCs w:val="24"/>
        </w:rPr>
        <w:t>Archivonomía</w:t>
      </w:r>
      <w:proofErr w:type="spellEnd"/>
    </w:p>
    <w:p w:rsidR="008C4911" w:rsidRPr="006E5F47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837AE0" w:rsidRDefault="008C4911" w:rsidP="008C49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Operativos:</w:t>
      </w:r>
    </w:p>
    <w:p w:rsidR="008C4911" w:rsidRDefault="008C4911" w:rsidP="008C491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área coordinadora de archivos, y </w:t>
      </w:r>
    </w:p>
    <w:p w:rsidR="008C4911" w:rsidRDefault="008C4911" w:rsidP="008C491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áreas operativas siguientes:</w:t>
      </w:r>
    </w:p>
    <w:p w:rsidR="008C4911" w:rsidRDefault="008C4911" w:rsidP="008C491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correspondencia;</w:t>
      </w:r>
    </w:p>
    <w:p w:rsidR="008C4911" w:rsidRDefault="008C4911" w:rsidP="008C491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Archivo de trámite, por área o unidad;</w:t>
      </w:r>
    </w:p>
    <w:p w:rsidR="008C4911" w:rsidRDefault="008C4911" w:rsidP="008C491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Archivo de concentración, y</w:t>
      </w:r>
    </w:p>
    <w:p w:rsidR="008C4911" w:rsidRPr="00CF1909" w:rsidRDefault="008C4911" w:rsidP="008C491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Archivo histórico</w:t>
      </w:r>
      <w:r w:rsidRPr="00CF1909">
        <w:rPr>
          <w:rFonts w:ascii="Arial" w:hAnsi="Arial" w:cs="Arial"/>
          <w:sz w:val="24"/>
          <w:szCs w:val="24"/>
        </w:rPr>
        <w:t xml:space="preserve"> 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Default="008C4911" w:rsidP="008C49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 y Apoyo:</w:t>
      </w:r>
    </w:p>
    <w:p w:rsidR="008C4911" w:rsidRDefault="008C4911" w:rsidP="008C491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Instrumentos de consulta y control archivístico</w:t>
      </w:r>
    </w:p>
    <w:p w:rsidR="008C4911" w:rsidRDefault="008C4911" w:rsidP="008C491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Contraloría Interna </w:t>
      </w:r>
    </w:p>
    <w:p w:rsidR="008C4911" w:rsidRPr="006E5F47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62602E" w:rsidRDefault="008C4911" w:rsidP="008C49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2602E">
        <w:rPr>
          <w:rFonts w:ascii="Arial" w:hAnsi="Arial" w:cs="Arial"/>
          <w:b/>
          <w:sz w:val="24"/>
          <w:szCs w:val="24"/>
        </w:rPr>
        <w:t>Alcance: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PADA es una herramienta orientada a la planeación estratégica del archivo de la Procuraduría de los Derechos Humanos del Estado de Guanajuato y  deberá ser observada por los responsables de los archivos de trámite, concentración e histórico, para alcanzar los siguientes fines:</w:t>
      </w:r>
    </w:p>
    <w:p w:rsidR="008C4911" w:rsidRDefault="008C4911" w:rsidP="008C491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Producir archivos y documentos debidamente actualizados.</w:t>
      </w:r>
    </w:p>
    <w:p w:rsidR="008C4911" w:rsidRDefault="008C4911" w:rsidP="008C491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Sistematizar las transferencias primarias y, en su caso, las secundarias.</w:t>
      </w:r>
    </w:p>
    <w:p w:rsidR="008C4911" w:rsidRDefault="008C4911" w:rsidP="008C491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los instrumentos de control y consulta como elementos esenciales de gestión documental.</w:t>
      </w:r>
    </w:p>
    <w:p w:rsidR="008C4911" w:rsidRPr="003131F8" w:rsidRDefault="008C4911" w:rsidP="008C491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Actualizar los instrumentos de control y consulta archivísticos. </w:t>
      </w:r>
      <w:r w:rsidRPr="003131F8">
        <w:rPr>
          <w:rFonts w:ascii="Arial" w:hAnsi="Arial" w:cs="Arial"/>
          <w:sz w:val="24"/>
          <w:szCs w:val="24"/>
        </w:rPr>
        <w:t xml:space="preserve"> </w:t>
      </w:r>
    </w:p>
    <w:p w:rsidR="008C4911" w:rsidRDefault="004265F6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PADA 2020</w:t>
      </w:r>
      <w:r w:rsidR="008C4911">
        <w:rPr>
          <w:rFonts w:ascii="Arial" w:hAnsi="Arial" w:cs="Arial"/>
          <w:sz w:val="24"/>
          <w:szCs w:val="24"/>
        </w:rPr>
        <w:t xml:space="preserve"> es aplicable a todas las unidades administrativas de la PDHEG.</w:t>
      </w:r>
    </w:p>
    <w:p w:rsidR="008C4911" w:rsidRDefault="008C4911" w:rsidP="008C4911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Entregables: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C4911" w:rsidTr="00AA799C">
        <w:tc>
          <w:tcPr>
            <w:tcW w:w="4414" w:type="dxa"/>
            <w:shd w:val="clear" w:color="auto" w:fill="BDD6EE" w:themeFill="accent1" w:themeFillTint="66"/>
          </w:tcPr>
          <w:p w:rsidR="008C4911" w:rsidRPr="006307C4" w:rsidRDefault="008C4911" w:rsidP="00AA79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Entregable</w:t>
            </w:r>
          </w:p>
        </w:tc>
        <w:tc>
          <w:tcPr>
            <w:tcW w:w="4414" w:type="dxa"/>
            <w:shd w:val="clear" w:color="auto" w:fill="BDD6EE" w:themeFill="accent1" w:themeFillTint="66"/>
          </w:tcPr>
          <w:p w:rsidR="008C4911" w:rsidRPr="006307C4" w:rsidRDefault="008C4911" w:rsidP="00AA79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responsable de elaboración</w:t>
            </w:r>
          </w:p>
        </w:tc>
      </w:tr>
      <w:tr w:rsidR="008C4911" w:rsidTr="00AA799C">
        <w:tc>
          <w:tcPr>
            <w:tcW w:w="4414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Actualización del Cuadro general de Clasificación Archivística </w:t>
            </w:r>
          </w:p>
        </w:tc>
        <w:tc>
          <w:tcPr>
            <w:tcW w:w="4414" w:type="dxa"/>
          </w:tcPr>
          <w:p w:rsidR="008C4911" w:rsidRDefault="004265F6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las unidades administrativas</w:t>
            </w:r>
          </w:p>
        </w:tc>
      </w:tr>
      <w:tr w:rsidR="008C4911" w:rsidTr="00AA799C">
        <w:tc>
          <w:tcPr>
            <w:tcW w:w="4414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Actualización de la Guía de Archivo Documental </w:t>
            </w:r>
          </w:p>
        </w:tc>
        <w:tc>
          <w:tcPr>
            <w:tcW w:w="4414" w:type="dxa"/>
          </w:tcPr>
          <w:p w:rsidR="008C4911" w:rsidRDefault="004265F6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las unidades administrativas</w:t>
            </w:r>
          </w:p>
        </w:tc>
      </w:tr>
      <w:tr w:rsidR="008C4911" w:rsidTr="00AA799C">
        <w:tc>
          <w:tcPr>
            <w:tcW w:w="4414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Actualización del Catálogo de Disposición Documental</w:t>
            </w:r>
          </w:p>
        </w:tc>
        <w:tc>
          <w:tcPr>
            <w:tcW w:w="4414" w:type="dxa"/>
          </w:tcPr>
          <w:p w:rsidR="008C4911" w:rsidRDefault="004265F6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las unidades administrativas</w:t>
            </w:r>
          </w:p>
        </w:tc>
      </w:tr>
      <w:tr w:rsidR="008C4911" w:rsidTr="00AA799C">
        <w:tc>
          <w:tcPr>
            <w:tcW w:w="4414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Formatos de manejo archivístico</w:t>
            </w:r>
          </w:p>
        </w:tc>
        <w:tc>
          <w:tcPr>
            <w:tcW w:w="4414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Unidad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Archivonomía</w:t>
            </w:r>
            <w:proofErr w:type="spellEnd"/>
          </w:p>
        </w:tc>
      </w:tr>
      <w:tr w:rsidR="008C4911" w:rsidTr="00AA799C">
        <w:tc>
          <w:tcPr>
            <w:tcW w:w="4414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Inventarios Generales </w:t>
            </w:r>
          </w:p>
        </w:tc>
        <w:tc>
          <w:tcPr>
            <w:tcW w:w="4414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Todas las unidades administrativas </w:t>
            </w:r>
          </w:p>
        </w:tc>
      </w:tr>
      <w:tr w:rsidR="008C4911" w:rsidTr="00AA799C">
        <w:tc>
          <w:tcPr>
            <w:tcW w:w="4414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Inventario de Transferencias Primarias </w:t>
            </w:r>
          </w:p>
        </w:tc>
        <w:tc>
          <w:tcPr>
            <w:tcW w:w="4414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las unidades administrativas</w:t>
            </w:r>
          </w:p>
        </w:tc>
      </w:tr>
      <w:tr w:rsidR="008C4911" w:rsidTr="00AA799C">
        <w:tc>
          <w:tcPr>
            <w:tcW w:w="4414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Inventario de Transferencias Secundarias </w:t>
            </w:r>
          </w:p>
        </w:tc>
        <w:tc>
          <w:tcPr>
            <w:tcW w:w="4414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Archivo de Concentración</w:t>
            </w:r>
          </w:p>
        </w:tc>
      </w:tr>
      <w:tr w:rsidR="008C4911" w:rsidTr="00AA799C">
        <w:tc>
          <w:tcPr>
            <w:tcW w:w="4414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Bajas Documentales </w:t>
            </w:r>
          </w:p>
        </w:tc>
        <w:tc>
          <w:tcPr>
            <w:tcW w:w="4414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Archivo de Concentración</w:t>
            </w:r>
          </w:p>
        </w:tc>
      </w:tr>
    </w:tbl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Comité de Transparencia de la PDHEG, como parte normativa del Sistema Institucional de Archivos, aprobará las políticas, manuales e instrumentos de consulta y control archivístico formulados por la Unidad </w:t>
      </w:r>
      <w:r w:rsidRPr="001D3F6D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1D3F6D">
        <w:rPr>
          <w:rFonts w:ascii="Arial" w:hAnsi="Arial" w:cs="Arial"/>
          <w:sz w:val="24"/>
          <w:szCs w:val="24"/>
        </w:rPr>
        <w:t>Archivonomía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62602E" w:rsidRDefault="008C4911" w:rsidP="008C49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2602E">
        <w:rPr>
          <w:rFonts w:ascii="Arial" w:hAnsi="Arial" w:cs="Arial"/>
          <w:b/>
          <w:sz w:val="24"/>
          <w:szCs w:val="24"/>
        </w:rPr>
        <w:t>Programas de Gestión Documental.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PDHEG, a través de la Coordinación de Archivos, atenderá los siguientes programas durante el ejercicio 2020: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180092" w:rsidRDefault="008C4911" w:rsidP="008C49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I- Estrategias y Actividades.</w:t>
      </w:r>
    </w:p>
    <w:p w:rsidR="008C4911" w:rsidRPr="00837AE0" w:rsidRDefault="008C491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Foliado.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Consiste en el foliado manual o electrónico de todos los expedientes de archivo desde el momento de apertura hasta el momento de cierre, por ello es permanente y aplica para todas las Unidades Administrativas.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7D5567" w:rsidRDefault="008C491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Formatos</w:t>
      </w:r>
      <w:r w:rsidRPr="007D5567">
        <w:rPr>
          <w:rFonts w:ascii="Arial" w:hAnsi="Arial" w:cs="Arial"/>
          <w:b/>
          <w:sz w:val="24"/>
          <w:szCs w:val="24"/>
        </w:rPr>
        <w:t>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Implementación de los formatos creados que se utilizaran de portada en los expedientes de archivo y caratula de las cajas para su descripción y clasificación, para un mejor manejo de los archivos, así como los de inventarios y los de préstamo </w:t>
      </w:r>
      <w:r w:rsidR="009329D1">
        <w:rPr>
          <w:rFonts w:ascii="Arial" w:hAnsi="Arial" w:cs="Arial"/>
          <w:sz w:val="24"/>
          <w:szCs w:val="24"/>
        </w:rPr>
        <w:t xml:space="preserve">y consulta, </w:t>
      </w:r>
      <w:r>
        <w:rPr>
          <w:rFonts w:ascii="Arial" w:hAnsi="Arial" w:cs="Arial"/>
          <w:sz w:val="24"/>
          <w:szCs w:val="24"/>
        </w:rPr>
        <w:t>por ello es permanente y aplica para todas las Unidades Administrativas.</w:t>
      </w:r>
    </w:p>
    <w:p w:rsidR="008C4911" w:rsidRPr="0063057A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7D5567" w:rsidRDefault="008C491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7D5567">
        <w:rPr>
          <w:rFonts w:ascii="Arial" w:hAnsi="Arial" w:cs="Arial"/>
          <w:b/>
          <w:sz w:val="24"/>
          <w:szCs w:val="24"/>
        </w:rPr>
        <w:t>Inventarios.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Consiste en la actualización del instrumento </w:t>
      </w:r>
      <w:r w:rsidR="009329D1">
        <w:rPr>
          <w:rFonts w:ascii="Arial" w:hAnsi="Arial" w:cs="Arial"/>
          <w:sz w:val="24"/>
          <w:szCs w:val="24"/>
        </w:rPr>
        <w:t>que permite la fácil</w:t>
      </w:r>
      <w:r>
        <w:rPr>
          <w:rFonts w:ascii="Arial" w:hAnsi="Arial" w:cs="Arial"/>
          <w:sz w:val="24"/>
          <w:szCs w:val="24"/>
        </w:rPr>
        <w:t xml:space="preserve"> localización </w:t>
      </w:r>
      <w:r w:rsidR="009329D1">
        <w:rPr>
          <w:rFonts w:ascii="Arial" w:hAnsi="Arial" w:cs="Arial"/>
          <w:sz w:val="24"/>
          <w:szCs w:val="24"/>
        </w:rPr>
        <w:t xml:space="preserve">de los documentos en los archivos de trámite </w:t>
      </w:r>
      <w:r>
        <w:rPr>
          <w:rFonts w:ascii="Arial" w:hAnsi="Arial" w:cs="Arial"/>
          <w:sz w:val="24"/>
          <w:szCs w:val="24"/>
        </w:rPr>
        <w:t>(inventario general), para las transferencias (inventario de transferencias) o para la baja documental (inventario de baja documental).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80365D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Default="008C491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7D5567">
        <w:rPr>
          <w:rFonts w:ascii="Arial" w:hAnsi="Arial" w:cs="Arial"/>
          <w:b/>
          <w:sz w:val="24"/>
          <w:szCs w:val="24"/>
        </w:rPr>
        <w:lastRenderedPageBreak/>
        <w:t>T</w:t>
      </w:r>
      <w:r>
        <w:rPr>
          <w:rFonts w:ascii="Arial" w:hAnsi="Arial" w:cs="Arial"/>
          <w:b/>
          <w:sz w:val="24"/>
          <w:szCs w:val="24"/>
        </w:rPr>
        <w:t>ransferencias</w:t>
      </w:r>
      <w:r w:rsidRPr="007D5567">
        <w:rPr>
          <w:rFonts w:ascii="Arial" w:hAnsi="Arial" w:cs="Arial"/>
          <w:b/>
          <w:sz w:val="24"/>
          <w:szCs w:val="24"/>
        </w:rPr>
        <w:t>.</w:t>
      </w:r>
    </w:p>
    <w:p w:rsidR="008C4911" w:rsidRPr="00610547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Traslado controlado y sistemático de expedientes </w:t>
      </w:r>
      <w:proofErr w:type="spellStart"/>
      <w:r>
        <w:rPr>
          <w:rFonts w:ascii="Arial" w:hAnsi="Arial" w:cs="Arial"/>
          <w:sz w:val="24"/>
          <w:szCs w:val="24"/>
        </w:rPr>
        <w:t>semiactivos</w:t>
      </w:r>
      <w:proofErr w:type="spellEnd"/>
      <w:r>
        <w:rPr>
          <w:rFonts w:ascii="Arial" w:hAnsi="Arial" w:cs="Arial"/>
          <w:sz w:val="24"/>
          <w:szCs w:val="24"/>
        </w:rPr>
        <w:t xml:space="preserve"> del archivo de trámite al archivo de concentración y de los inactivos </w:t>
      </w:r>
      <w:r w:rsidR="009329D1">
        <w:rPr>
          <w:rFonts w:ascii="Arial" w:hAnsi="Arial" w:cs="Arial"/>
          <w:sz w:val="24"/>
          <w:szCs w:val="24"/>
        </w:rPr>
        <w:t xml:space="preserve">a su baja documental o </w:t>
      </w:r>
      <w:r>
        <w:rPr>
          <w:rFonts w:ascii="Arial" w:hAnsi="Arial" w:cs="Arial"/>
          <w:sz w:val="24"/>
          <w:szCs w:val="24"/>
        </w:rPr>
        <w:t xml:space="preserve">al archivo histórico de acuerdo al Catálogo de Disposición Documental. </w:t>
      </w:r>
    </w:p>
    <w:p w:rsidR="008C4911" w:rsidRDefault="008C4911" w:rsidP="008C491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Primarias.</w:t>
      </w:r>
    </w:p>
    <w:p w:rsidR="008C4911" w:rsidRPr="00566A05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operación de traslado de expedientes cuyo trámite ha terminado, o su consulta es muy esporádica, mientras prescribe el término de permanencia.</w:t>
      </w:r>
    </w:p>
    <w:p w:rsidR="008C4911" w:rsidRDefault="008C4911" w:rsidP="008C491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Secundarias.</w:t>
      </w:r>
    </w:p>
    <w:p w:rsidR="008C4911" w:rsidRPr="00566A05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la operación de traslado de expedientes cuya etapa </w:t>
      </w:r>
      <w:proofErr w:type="spellStart"/>
      <w:r>
        <w:rPr>
          <w:rFonts w:ascii="Arial" w:hAnsi="Arial" w:cs="Arial"/>
          <w:sz w:val="24"/>
          <w:szCs w:val="24"/>
        </w:rPr>
        <w:t>semiactiva</w:t>
      </w:r>
      <w:proofErr w:type="spellEnd"/>
      <w:r>
        <w:rPr>
          <w:rFonts w:ascii="Arial" w:hAnsi="Arial" w:cs="Arial"/>
          <w:sz w:val="24"/>
          <w:szCs w:val="24"/>
        </w:rPr>
        <w:t xml:space="preserve"> ha concluido y si no se detectaron valores históricos se procede a su baja definitiva, de lo contrario se procede a su transferencia al archivo histórico. </w:t>
      </w:r>
    </w:p>
    <w:p w:rsidR="008C4911" w:rsidRPr="00EC7510" w:rsidRDefault="008C4911" w:rsidP="008C491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C7510">
        <w:rPr>
          <w:rFonts w:ascii="Arial" w:hAnsi="Arial" w:cs="Arial"/>
          <w:sz w:val="24"/>
          <w:szCs w:val="24"/>
          <w:u w:val="single"/>
        </w:rPr>
        <w:t xml:space="preserve">PROGRAMA </w:t>
      </w:r>
      <w:r>
        <w:rPr>
          <w:rFonts w:ascii="Arial" w:hAnsi="Arial" w:cs="Arial"/>
          <w:sz w:val="24"/>
          <w:szCs w:val="24"/>
          <w:u w:val="single"/>
        </w:rPr>
        <w:t>DE TRANSFERENCIAS 2019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2270"/>
        <w:gridCol w:w="1127"/>
        <w:gridCol w:w="1113"/>
        <w:gridCol w:w="1020"/>
        <w:gridCol w:w="1118"/>
        <w:gridCol w:w="1002"/>
        <w:gridCol w:w="1276"/>
      </w:tblGrid>
      <w:tr w:rsidR="008C4911" w:rsidTr="00AA799C">
        <w:tc>
          <w:tcPr>
            <w:tcW w:w="2270" w:type="dxa"/>
            <w:shd w:val="clear" w:color="auto" w:fill="FFFF00"/>
          </w:tcPr>
          <w:p w:rsidR="008C4911" w:rsidRPr="00B825A7" w:rsidRDefault="008C4911" w:rsidP="00AA79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5A7">
              <w:rPr>
                <w:rFonts w:ascii="Arial" w:hAnsi="Arial" w:cs="Arial"/>
                <w:b/>
                <w:sz w:val="24"/>
                <w:szCs w:val="24"/>
              </w:rPr>
              <w:t>UNIDAD ADMINISTRATIVA</w:t>
            </w:r>
          </w:p>
        </w:tc>
        <w:tc>
          <w:tcPr>
            <w:tcW w:w="1127" w:type="dxa"/>
            <w:shd w:val="clear" w:color="auto" w:fill="FFFF00"/>
          </w:tcPr>
          <w:p w:rsidR="008C4911" w:rsidRPr="00B825A7" w:rsidRDefault="008C4911" w:rsidP="00AA79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1113" w:type="dxa"/>
            <w:shd w:val="clear" w:color="auto" w:fill="FFFF00"/>
          </w:tcPr>
          <w:p w:rsidR="008C4911" w:rsidRPr="00B825A7" w:rsidRDefault="008C4911" w:rsidP="00AA79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ABRIL </w:t>
            </w:r>
          </w:p>
        </w:tc>
        <w:tc>
          <w:tcPr>
            <w:tcW w:w="1020" w:type="dxa"/>
            <w:shd w:val="clear" w:color="auto" w:fill="FFFF00"/>
          </w:tcPr>
          <w:p w:rsidR="008C4911" w:rsidRPr="00B825A7" w:rsidRDefault="008C4911" w:rsidP="00AA79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1118" w:type="dxa"/>
            <w:shd w:val="clear" w:color="auto" w:fill="FFFF00"/>
          </w:tcPr>
          <w:p w:rsidR="008C4911" w:rsidRPr="00B825A7" w:rsidRDefault="008C4911" w:rsidP="00AA79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1002" w:type="dxa"/>
            <w:shd w:val="clear" w:color="auto" w:fill="FFFF00"/>
          </w:tcPr>
          <w:p w:rsidR="008C4911" w:rsidRPr="00B825A7" w:rsidRDefault="008C4911" w:rsidP="00AA79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1276" w:type="dxa"/>
            <w:shd w:val="clear" w:color="auto" w:fill="FFFF00"/>
          </w:tcPr>
          <w:p w:rsidR="008C4911" w:rsidRPr="00B825A7" w:rsidRDefault="008C4911" w:rsidP="00AA79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</w:tr>
    </w:tbl>
    <w:p w:rsidR="008C4911" w:rsidRDefault="008C4911" w:rsidP="008C491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302"/>
        <w:gridCol w:w="1087"/>
        <w:gridCol w:w="1087"/>
        <w:gridCol w:w="1088"/>
        <w:gridCol w:w="1088"/>
        <w:gridCol w:w="998"/>
        <w:gridCol w:w="1276"/>
      </w:tblGrid>
      <w:tr w:rsidR="008C4911" w:rsidTr="00AA799C">
        <w:trPr>
          <w:trHeight w:val="552"/>
        </w:trPr>
        <w:tc>
          <w:tcPr>
            <w:tcW w:w="2302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Despacho</w:t>
            </w:r>
          </w:p>
        </w:tc>
        <w:tc>
          <w:tcPr>
            <w:tcW w:w="1087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AA799C">
        <w:trPr>
          <w:trHeight w:val="552"/>
        </w:trPr>
        <w:tc>
          <w:tcPr>
            <w:tcW w:w="2302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 General</w:t>
            </w:r>
          </w:p>
        </w:tc>
        <w:tc>
          <w:tcPr>
            <w:tcW w:w="1087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AA799C">
        <w:trPr>
          <w:trHeight w:val="552"/>
        </w:trPr>
        <w:tc>
          <w:tcPr>
            <w:tcW w:w="2302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Contraloría Interna</w:t>
            </w:r>
          </w:p>
        </w:tc>
        <w:tc>
          <w:tcPr>
            <w:tcW w:w="1087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AA799C">
        <w:tc>
          <w:tcPr>
            <w:tcW w:w="2302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Subprocuraduría “León”</w:t>
            </w: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AA799C">
        <w:tc>
          <w:tcPr>
            <w:tcW w:w="2302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Subprocuraduría “Irapuato”</w:t>
            </w: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AA799C">
        <w:tc>
          <w:tcPr>
            <w:tcW w:w="2302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Subprocuraduría “Celaya”</w:t>
            </w: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AA799C">
        <w:tc>
          <w:tcPr>
            <w:tcW w:w="2302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Subprocuraduría “San Miguel”</w:t>
            </w: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AA799C">
        <w:tc>
          <w:tcPr>
            <w:tcW w:w="2302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Subprocuraduría “Acámbaro”</w:t>
            </w: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AA799C">
        <w:tc>
          <w:tcPr>
            <w:tcW w:w="2302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Administración</w:t>
            </w: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AA799C">
        <w:tc>
          <w:tcPr>
            <w:tcW w:w="2302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Coordinación de Educación </w:t>
            </w: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AA799C">
        <w:tc>
          <w:tcPr>
            <w:tcW w:w="2302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de Promoción</w:t>
            </w: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D36785" w:rsidRDefault="008C4911" w:rsidP="008C4911">
      <w:pPr>
        <w:jc w:val="both"/>
        <w:rPr>
          <w:rFonts w:ascii="Arial" w:hAnsi="Arial" w:cs="Arial"/>
          <w:b/>
          <w:sz w:val="24"/>
          <w:szCs w:val="24"/>
        </w:rPr>
      </w:pPr>
    </w:p>
    <w:p w:rsidR="008C4911" w:rsidRDefault="008C491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7D5567">
        <w:rPr>
          <w:rFonts w:ascii="Arial" w:hAnsi="Arial" w:cs="Arial"/>
          <w:b/>
          <w:sz w:val="24"/>
          <w:szCs w:val="24"/>
        </w:rPr>
        <w:lastRenderedPageBreak/>
        <w:t>Seguimiento a la aplicación de la normativa archivística</w:t>
      </w:r>
      <w:r>
        <w:rPr>
          <w:rFonts w:ascii="Arial" w:hAnsi="Arial" w:cs="Arial"/>
          <w:b/>
          <w:sz w:val="24"/>
          <w:szCs w:val="24"/>
        </w:rPr>
        <w:t>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seguimiento a la aplicación de la normatividad y operación de los procedimientos en los diversos archivos de trámite, concentración e histórico.</w:t>
      </w:r>
    </w:p>
    <w:p w:rsidR="008C4911" w:rsidRPr="00235ABF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Default="008C491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7D5567">
        <w:rPr>
          <w:rFonts w:ascii="Arial" w:hAnsi="Arial" w:cs="Arial"/>
          <w:b/>
          <w:sz w:val="24"/>
          <w:szCs w:val="24"/>
        </w:rPr>
        <w:t>Traslados de acervo documental.</w:t>
      </w:r>
    </w:p>
    <w:p w:rsidR="008C4911" w:rsidRDefault="009329D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los traslados</w:t>
      </w:r>
      <w:r w:rsidR="008C4911">
        <w:rPr>
          <w:rFonts w:ascii="Arial" w:hAnsi="Arial" w:cs="Arial"/>
          <w:sz w:val="24"/>
          <w:szCs w:val="24"/>
        </w:rPr>
        <w:t xml:space="preserve"> de los expedientes de archivo de las unidades administrativas que hayan sido sometidas a procesos de fusión, escisión, extinción o cambio de adscripción. </w:t>
      </w:r>
    </w:p>
    <w:p w:rsidR="008C4911" w:rsidRPr="00235ABF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Default="008C491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7D5567">
        <w:rPr>
          <w:rFonts w:ascii="Arial" w:hAnsi="Arial" w:cs="Arial"/>
          <w:b/>
          <w:sz w:val="24"/>
          <w:szCs w:val="24"/>
        </w:rPr>
        <w:t>Seguimiento al desarrollo del Sistema Institucional de Archivos.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Continuar con el desarrollo informático para automatizar las tareas de registro, seguimiento, organización, conservación, preservación y consulta de documentos durante el ciclo vital. </w:t>
      </w:r>
    </w:p>
    <w:p w:rsidR="008C4911" w:rsidRPr="00235ABF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Default="008C491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7D5567">
        <w:rPr>
          <w:rFonts w:ascii="Arial" w:hAnsi="Arial" w:cs="Arial"/>
          <w:b/>
          <w:sz w:val="24"/>
          <w:szCs w:val="24"/>
        </w:rPr>
        <w:t>Difusión.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Analizar acciones de difusión y divulgación archivística en el sitio de internet de la PDHEG para el fomento de una nueva cultura institucional en la materia. </w:t>
      </w:r>
    </w:p>
    <w:p w:rsidR="008C4911" w:rsidRPr="00235ABF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Default="008C491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7D5567">
        <w:rPr>
          <w:rFonts w:ascii="Arial" w:hAnsi="Arial" w:cs="Arial"/>
          <w:b/>
          <w:sz w:val="24"/>
          <w:szCs w:val="24"/>
        </w:rPr>
        <w:t>Expurgo.</w:t>
      </w:r>
    </w:p>
    <w:p w:rsidR="00BB042F" w:rsidRDefault="00BB042F" w:rsidP="00BB0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como objeto asegurar el cumplimiento de la normatividad dando mejor capacidad de operación eliminando la guarda excesiva de papel y de material dañino como papeles no originales, reprografías, fotocopias, clips, grapas, </w:t>
      </w:r>
      <w:r w:rsidR="002921FA">
        <w:rPr>
          <w:rFonts w:ascii="Arial" w:hAnsi="Arial" w:cs="Arial"/>
          <w:sz w:val="24"/>
          <w:szCs w:val="24"/>
        </w:rPr>
        <w:t xml:space="preserve">ligas, broches </w:t>
      </w:r>
      <w:proofErr w:type="spellStart"/>
      <w:r w:rsidR="002921FA">
        <w:rPr>
          <w:rFonts w:ascii="Arial" w:hAnsi="Arial" w:cs="Arial"/>
          <w:sz w:val="24"/>
          <w:szCs w:val="24"/>
        </w:rPr>
        <w:t>baco</w:t>
      </w:r>
      <w:proofErr w:type="spellEnd"/>
      <w:r w:rsidR="002921FA">
        <w:rPr>
          <w:rFonts w:ascii="Arial" w:hAnsi="Arial" w:cs="Arial"/>
          <w:sz w:val="24"/>
          <w:szCs w:val="24"/>
        </w:rPr>
        <w:t xml:space="preserve"> entre otros, llevándose </w:t>
      </w:r>
      <w:r w:rsidR="009D3A75">
        <w:rPr>
          <w:rFonts w:ascii="Arial" w:hAnsi="Arial" w:cs="Arial"/>
          <w:sz w:val="24"/>
          <w:szCs w:val="24"/>
        </w:rPr>
        <w:t xml:space="preserve"> a cabo de manera permanente</w:t>
      </w:r>
      <w:r w:rsidR="002921FA">
        <w:rPr>
          <w:rFonts w:ascii="Arial" w:hAnsi="Arial" w:cs="Arial"/>
          <w:sz w:val="24"/>
          <w:szCs w:val="24"/>
        </w:rPr>
        <w:t xml:space="preserve"> y se aplicara al</w:t>
      </w:r>
      <w:r w:rsidR="009D3A75">
        <w:rPr>
          <w:rFonts w:ascii="Arial" w:hAnsi="Arial" w:cs="Arial"/>
          <w:sz w:val="24"/>
          <w:szCs w:val="24"/>
        </w:rPr>
        <w:t xml:space="preserve"> igual en documentos anteriores para todas las Unidades Administrativas.</w:t>
      </w:r>
    </w:p>
    <w:p w:rsidR="00BB042F" w:rsidRPr="00BB042F" w:rsidRDefault="00BB042F" w:rsidP="00BB042F">
      <w:pPr>
        <w:jc w:val="both"/>
        <w:rPr>
          <w:rFonts w:ascii="Arial" w:hAnsi="Arial" w:cs="Arial"/>
          <w:sz w:val="24"/>
          <w:szCs w:val="24"/>
        </w:rPr>
      </w:pPr>
    </w:p>
    <w:p w:rsidR="009329D1" w:rsidRDefault="009329D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7058">
        <w:rPr>
          <w:rFonts w:ascii="Arial" w:hAnsi="Arial" w:cs="Arial"/>
          <w:b/>
          <w:sz w:val="24"/>
          <w:szCs w:val="24"/>
        </w:rPr>
        <w:t xml:space="preserve">Orden y </w:t>
      </w:r>
      <w:r>
        <w:rPr>
          <w:rFonts w:ascii="Arial" w:hAnsi="Arial" w:cs="Arial"/>
          <w:b/>
          <w:sz w:val="24"/>
          <w:szCs w:val="24"/>
        </w:rPr>
        <w:t>Organización.</w:t>
      </w:r>
    </w:p>
    <w:p w:rsidR="00BB042F" w:rsidRDefault="00BB042F" w:rsidP="00BB0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Consiste en la </w:t>
      </w:r>
      <w:r w:rsidR="00EB7058">
        <w:rPr>
          <w:rFonts w:ascii="Arial" w:hAnsi="Arial" w:cs="Arial"/>
          <w:sz w:val="24"/>
          <w:szCs w:val="24"/>
        </w:rPr>
        <w:t xml:space="preserve">adecuada </w:t>
      </w:r>
      <w:r>
        <w:rPr>
          <w:rFonts w:ascii="Arial" w:hAnsi="Arial" w:cs="Arial"/>
          <w:sz w:val="24"/>
          <w:szCs w:val="24"/>
        </w:rPr>
        <w:t xml:space="preserve">organización </w:t>
      </w:r>
      <w:r w:rsidR="00EB7058">
        <w:rPr>
          <w:rFonts w:ascii="Arial" w:hAnsi="Arial" w:cs="Arial"/>
          <w:sz w:val="24"/>
          <w:szCs w:val="24"/>
        </w:rPr>
        <w:t xml:space="preserve">y ubicación </w:t>
      </w:r>
      <w:r>
        <w:rPr>
          <w:rFonts w:ascii="Arial" w:hAnsi="Arial" w:cs="Arial"/>
          <w:sz w:val="24"/>
          <w:szCs w:val="24"/>
        </w:rPr>
        <w:t xml:space="preserve">de los documentos generados en las distintas unidades administrativas conforme a los criterios establecidos en las normas </w:t>
      </w:r>
      <w:r w:rsidR="00EB7058">
        <w:rPr>
          <w:rFonts w:ascii="Arial" w:hAnsi="Arial" w:cs="Arial"/>
          <w:sz w:val="24"/>
          <w:szCs w:val="24"/>
        </w:rPr>
        <w:t>y métodos convenientes para su manejo</w:t>
      </w:r>
    </w:p>
    <w:p w:rsidR="003F47D9" w:rsidRPr="00BB042F" w:rsidRDefault="003F47D9" w:rsidP="00BB042F">
      <w:pPr>
        <w:jc w:val="both"/>
        <w:rPr>
          <w:rFonts w:ascii="Arial" w:hAnsi="Arial" w:cs="Arial"/>
          <w:sz w:val="24"/>
          <w:szCs w:val="24"/>
        </w:rPr>
      </w:pPr>
    </w:p>
    <w:p w:rsidR="009329D1" w:rsidRDefault="00BB042F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Preservación y conservación.</w:t>
      </w:r>
    </w:p>
    <w:p w:rsidR="00EB7058" w:rsidRPr="00EB7058" w:rsidRDefault="00EB7058" w:rsidP="00EB7058">
      <w:pPr>
        <w:jc w:val="both"/>
        <w:rPr>
          <w:rFonts w:ascii="Arial" w:hAnsi="Arial" w:cs="Arial"/>
          <w:sz w:val="24"/>
          <w:szCs w:val="24"/>
        </w:rPr>
      </w:pPr>
      <w:r w:rsidRPr="00EB7058">
        <w:rPr>
          <w:rFonts w:ascii="Arial" w:hAnsi="Arial" w:cs="Arial"/>
          <w:sz w:val="24"/>
          <w:szCs w:val="24"/>
        </w:rPr>
        <w:lastRenderedPageBreak/>
        <w:t>Divulgación y aplicación de métodos adecuados de preservación y conservación de los documentos, mismos que se llevaran a cabo desde el momento de creación del documento en las unidades administrativas.</w:t>
      </w:r>
    </w:p>
    <w:p w:rsidR="00EB7058" w:rsidRPr="00EB7058" w:rsidRDefault="00EB7058" w:rsidP="00EB7058">
      <w:pPr>
        <w:jc w:val="both"/>
        <w:rPr>
          <w:rFonts w:ascii="Arial" w:hAnsi="Arial" w:cs="Arial"/>
          <w:b/>
          <w:sz w:val="24"/>
          <w:szCs w:val="24"/>
        </w:rPr>
      </w:pPr>
    </w:p>
    <w:p w:rsidR="00EB7058" w:rsidRDefault="00EB7058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Intervención del Órgano Interno de Control.</w:t>
      </w:r>
    </w:p>
    <w:p w:rsidR="00EB7058" w:rsidRPr="00EB7058" w:rsidRDefault="00EB7058" w:rsidP="00EB705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C4911" w:rsidRDefault="00EB7058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Órgano Interno de Control</w:t>
      </w:r>
      <w:r w:rsidR="004265F6">
        <w:rPr>
          <w:rFonts w:ascii="Arial" w:hAnsi="Arial" w:cs="Arial"/>
          <w:sz w:val="24"/>
          <w:szCs w:val="24"/>
        </w:rPr>
        <w:t xml:space="preserve"> de</w:t>
      </w:r>
      <w:r w:rsidR="008C4911">
        <w:rPr>
          <w:rFonts w:ascii="Arial" w:hAnsi="Arial" w:cs="Arial"/>
          <w:sz w:val="24"/>
          <w:szCs w:val="24"/>
        </w:rPr>
        <w:t xml:space="preserve"> la Procuraduría brindará apoyo </w:t>
      </w:r>
      <w:r w:rsidR="00972022">
        <w:rPr>
          <w:rFonts w:ascii="Arial" w:hAnsi="Arial" w:cs="Arial"/>
          <w:sz w:val="24"/>
          <w:szCs w:val="24"/>
        </w:rPr>
        <w:t xml:space="preserve">al Área Coordinadora de Archivo </w:t>
      </w:r>
      <w:r w:rsidR="008C4911">
        <w:rPr>
          <w:rFonts w:ascii="Arial" w:hAnsi="Arial" w:cs="Arial"/>
          <w:sz w:val="24"/>
          <w:szCs w:val="24"/>
        </w:rPr>
        <w:t>para realizar de manera conjunta un diagnóst</w:t>
      </w:r>
      <w:r w:rsidR="00972022">
        <w:rPr>
          <w:rFonts w:ascii="Arial" w:hAnsi="Arial" w:cs="Arial"/>
          <w:sz w:val="24"/>
          <w:szCs w:val="24"/>
        </w:rPr>
        <w:t xml:space="preserve">ico en el avance de la observancia y aplicabilidad de las normas </w:t>
      </w:r>
      <w:r w:rsidR="008C4911">
        <w:rPr>
          <w:rFonts w:ascii="Arial" w:hAnsi="Arial" w:cs="Arial"/>
          <w:sz w:val="24"/>
          <w:szCs w:val="24"/>
        </w:rPr>
        <w:t>a fin de determinar de manera oficial el grado de avance de cada unidad administrativa así como el cotejar físicamente que todo expediente de archivo cuente con</w:t>
      </w:r>
      <w:r w:rsidR="00972022">
        <w:rPr>
          <w:rFonts w:ascii="Arial" w:hAnsi="Arial" w:cs="Arial"/>
          <w:sz w:val="24"/>
          <w:szCs w:val="24"/>
        </w:rPr>
        <w:t xml:space="preserve"> las</w:t>
      </w:r>
      <w:r w:rsidR="008C4911">
        <w:rPr>
          <w:rFonts w:ascii="Arial" w:hAnsi="Arial" w:cs="Arial"/>
          <w:sz w:val="24"/>
          <w:szCs w:val="24"/>
        </w:rPr>
        <w:t xml:space="preserve"> carátula y codificación de acuerdo al cuadro general de clasificación.</w:t>
      </w:r>
    </w:p>
    <w:p w:rsidR="008C4911" w:rsidRPr="00E70D89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344929" w:rsidRDefault="00987B1E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Vigilancia</w:t>
      </w:r>
      <w:r w:rsidR="008C4911">
        <w:rPr>
          <w:rFonts w:ascii="Arial" w:hAnsi="Arial" w:cs="Arial"/>
          <w:b/>
          <w:sz w:val="24"/>
          <w:szCs w:val="24"/>
        </w:rPr>
        <w:t>.</w:t>
      </w:r>
    </w:p>
    <w:p w:rsidR="008C4911" w:rsidRDefault="00987B1E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Área Coordinadora de Archivo vigilará las actividades de los diversos tipos de archivo asegurándose de que se lleven correctamente a cabo las medidas de trabajo y trabajaran de manera conjunta para la actualización</w:t>
      </w:r>
      <w:r w:rsidR="008C4911">
        <w:rPr>
          <w:rFonts w:ascii="Arial" w:hAnsi="Arial" w:cs="Arial"/>
          <w:sz w:val="24"/>
          <w:szCs w:val="24"/>
        </w:rPr>
        <w:t xml:space="preserve"> de los instrumentos de con</w:t>
      </w:r>
      <w:r>
        <w:rPr>
          <w:rFonts w:ascii="Arial" w:hAnsi="Arial" w:cs="Arial"/>
          <w:sz w:val="24"/>
          <w:szCs w:val="24"/>
        </w:rPr>
        <w:t>sulta y control archivístico, así como el</w:t>
      </w:r>
      <w:r w:rsidR="008C4911">
        <w:rPr>
          <w:rFonts w:ascii="Arial" w:hAnsi="Arial" w:cs="Arial"/>
          <w:sz w:val="24"/>
          <w:szCs w:val="24"/>
        </w:rPr>
        <w:t xml:space="preserve"> préstamo y consulta de expedie</w:t>
      </w:r>
      <w:r>
        <w:rPr>
          <w:rFonts w:ascii="Arial" w:hAnsi="Arial" w:cs="Arial"/>
          <w:sz w:val="24"/>
          <w:szCs w:val="24"/>
        </w:rPr>
        <w:t>ntes y</w:t>
      </w:r>
      <w:r w:rsidR="008C4911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aterial bibliográfico del acervo</w:t>
      </w:r>
      <w:r w:rsidR="008C4911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cumental.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180092" w:rsidRDefault="008C4911" w:rsidP="008C49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II- Proyectos.</w:t>
      </w:r>
    </w:p>
    <w:p w:rsidR="008C4911" w:rsidRPr="007E7904" w:rsidRDefault="008C491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E7904">
        <w:rPr>
          <w:rFonts w:ascii="Arial" w:hAnsi="Arial" w:cs="Arial"/>
          <w:b/>
          <w:sz w:val="24"/>
          <w:szCs w:val="24"/>
        </w:rPr>
        <w:t>Capacitación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todo tiempo se brindará asesoría técnica y operativa a las unidades de archivo de la PDHEG para continuar difundiendo el conocimiento y nuevas disposiciones en materia archivística así como la elaboración de los instrumentos de consulta y control que habremos de actualizar. 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Default="008C491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Propuesta de adquisiciones de los recursos materiales para los archivos.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Gestionar y elaborar propuestas con la Coordinación Administrativa la mejora continua en</w:t>
      </w:r>
      <w:r w:rsidR="00987B1E">
        <w:rPr>
          <w:rFonts w:ascii="Arial" w:hAnsi="Arial" w:cs="Arial"/>
          <w:sz w:val="24"/>
          <w:szCs w:val="24"/>
        </w:rPr>
        <w:t xml:space="preserve"> el equipamiento de las áreas destinadas</w:t>
      </w:r>
      <w:r>
        <w:rPr>
          <w:rFonts w:ascii="Arial" w:hAnsi="Arial" w:cs="Arial"/>
          <w:sz w:val="24"/>
          <w:szCs w:val="24"/>
        </w:rPr>
        <w:t xml:space="preserve"> de archivo.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Default="008C491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Análisis de las condiciones de conservación del acervo documental en las diversas unidad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es archivísticas.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Analizar las condiciones en que se encuentran los documentos para llevar a cabo acciones de mejora en los procesos atinentes.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F6254F" w:rsidRDefault="008C4911" w:rsidP="008C491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Análisis de situaciones de emergencia, riesgos y catástrofes en materia de archivo.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Analizar las situaciones de emergencia, riesgo y catástrofes de los archivos, y proponer en su caso, la actualización y mejoras que requiera.</w:t>
      </w: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D36785" w:rsidRDefault="008C4911" w:rsidP="008C4911">
      <w:pPr>
        <w:jc w:val="both"/>
        <w:rPr>
          <w:rFonts w:ascii="Arial" w:hAnsi="Arial" w:cs="Arial"/>
          <w:b/>
          <w:sz w:val="24"/>
          <w:szCs w:val="24"/>
        </w:rPr>
      </w:pPr>
      <w:r w:rsidRPr="00D36785">
        <w:rPr>
          <w:rFonts w:ascii="Arial" w:hAnsi="Arial" w:cs="Arial"/>
          <w:b/>
          <w:sz w:val="24"/>
          <w:szCs w:val="24"/>
        </w:rPr>
        <w:t>Cronograma de trabajos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4911" w:rsidTr="00AA799C">
        <w:tc>
          <w:tcPr>
            <w:tcW w:w="8828" w:type="dxa"/>
            <w:shd w:val="clear" w:color="auto" w:fill="00B050"/>
          </w:tcPr>
          <w:p w:rsidR="008C4911" w:rsidRPr="00643441" w:rsidRDefault="008C4911" w:rsidP="00AA79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3441">
              <w:rPr>
                <w:rFonts w:ascii="Arial" w:hAnsi="Arial" w:cs="Arial"/>
                <w:b/>
                <w:sz w:val="24"/>
                <w:szCs w:val="24"/>
              </w:rPr>
              <w:t>PLAN ANUAL</w:t>
            </w:r>
            <w:r w:rsidR="007544C5">
              <w:rPr>
                <w:rFonts w:ascii="Arial" w:hAnsi="Arial" w:cs="Arial"/>
                <w:b/>
                <w:sz w:val="24"/>
                <w:szCs w:val="24"/>
              </w:rPr>
              <w:t xml:space="preserve"> DE DESARROLLO ARCHIVÍSTICO 2020</w:t>
            </w:r>
          </w:p>
        </w:tc>
      </w:tr>
    </w:tbl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583"/>
        <w:gridCol w:w="546"/>
        <w:gridCol w:w="581"/>
        <w:gridCol w:w="559"/>
        <w:gridCol w:w="573"/>
        <w:gridCol w:w="546"/>
        <w:gridCol w:w="526"/>
        <w:gridCol w:w="581"/>
        <w:gridCol w:w="553"/>
        <w:gridCol w:w="566"/>
        <w:gridCol w:w="573"/>
        <w:gridCol w:w="519"/>
      </w:tblGrid>
      <w:tr w:rsidR="008C4911" w:rsidTr="00AA799C">
        <w:trPr>
          <w:trHeight w:val="484"/>
        </w:trPr>
        <w:tc>
          <w:tcPr>
            <w:tcW w:w="2122" w:type="dxa"/>
            <w:gridSpan w:val="2"/>
            <w:shd w:val="clear" w:color="auto" w:fill="00B050"/>
          </w:tcPr>
          <w:p w:rsidR="008C4911" w:rsidRPr="002B7FB7" w:rsidRDefault="008C4911" w:rsidP="00AA7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PROGRAMAS</w:t>
            </w:r>
          </w:p>
        </w:tc>
        <w:tc>
          <w:tcPr>
            <w:tcW w:w="583" w:type="dxa"/>
            <w:shd w:val="clear" w:color="auto" w:fill="00B050"/>
          </w:tcPr>
          <w:p w:rsidR="008C4911" w:rsidRPr="002B7FB7" w:rsidRDefault="008C4911" w:rsidP="00AA7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7FB7">
              <w:rPr>
                <w:rFonts w:ascii="Arial Narrow" w:hAnsi="Arial Narrow" w:cs="Arial"/>
                <w:sz w:val="20"/>
                <w:szCs w:val="20"/>
              </w:rPr>
              <w:t>ENE</w:t>
            </w:r>
          </w:p>
        </w:tc>
        <w:tc>
          <w:tcPr>
            <w:tcW w:w="546" w:type="dxa"/>
            <w:shd w:val="clear" w:color="auto" w:fill="00B050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FEB</w:t>
            </w:r>
          </w:p>
        </w:tc>
        <w:tc>
          <w:tcPr>
            <w:tcW w:w="581" w:type="dxa"/>
            <w:shd w:val="clear" w:color="auto" w:fill="00B050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</w:t>
            </w:r>
          </w:p>
        </w:tc>
        <w:tc>
          <w:tcPr>
            <w:tcW w:w="559" w:type="dxa"/>
            <w:shd w:val="clear" w:color="auto" w:fill="00B050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ABR</w:t>
            </w:r>
          </w:p>
        </w:tc>
        <w:tc>
          <w:tcPr>
            <w:tcW w:w="573" w:type="dxa"/>
            <w:shd w:val="clear" w:color="auto" w:fill="00B050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MAY</w:t>
            </w:r>
          </w:p>
        </w:tc>
        <w:tc>
          <w:tcPr>
            <w:tcW w:w="546" w:type="dxa"/>
            <w:shd w:val="clear" w:color="auto" w:fill="00B050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JUN</w:t>
            </w:r>
          </w:p>
        </w:tc>
        <w:tc>
          <w:tcPr>
            <w:tcW w:w="526" w:type="dxa"/>
            <w:shd w:val="clear" w:color="auto" w:fill="00B050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JUL</w:t>
            </w:r>
          </w:p>
        </w:tc>
        <w:tc>
          <w:tcPr>
            <w:tcW w:w="581" w:type="dxa"/>
            <w:shd w:val="clear" w:color="auto" w:fill="00B050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AGO</w:t>
            </w:r>
          </w:p>
        </w:tc>
        <w:tc>
          <w:tcPr>
            <w:tcW w:w="553" w:type="dxa"/>
            <w:shd w:val="clear" w:color="auto" w:fill="00B050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SEP</w:t>
            </w:r>
          </w:p>
        </w:tc>
        <w:tc>
          <w:tcPr>
            <w:tcW w:w="566" w:type="dxa"/>
            <w:shd w:val="clear" w:color="auto" w:fill="00B050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OCT</w:t>
            </w:r>
          </w:p>
        </w:tc>
        <w:tc>
          <w:tcPr>
            <w:tcW w:w="573" w:type="dxa"/>
            <w:shd w:val="clear" w:color="auto" w:fill="00B050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NOV</w:t>
            </w:r>
          </w:p>
        </w:tc>
        <w:tc>
          <w:tcPr>
            <w:tcW w:w="519" w:type="dxa"/>
            <w:shd w:val="clear" w:color="auto" w:fill="00B050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DIC</w:t>
            </w:r>
          </w:p>
        </w:tc>
      </w:tr>
      <w:tr w:rsidR="008C4911" w:rsidTr="009D3A75">
        <w:trPr>
          <w:trHeight w:val="484"/>
        </w:trPr>
        <w:tc>
          <w:tcPr>
            <w:tcW w:w="421" w:type="dxa"/>
          </w:tcPr>
          <w:p w:rsidR="008C4911" w:rsidRPr="00643441" w:rsidRDefault="008C4911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3441">
              <w:rPr>
                <w:rFonts w:ascii="Arial Narrow" w:hAnsi="Arial Narrow" w:cs="Arial"/>
                <w:b/>
                <w:sz w:val="20"/>
                <w:szCs w:val="20"/>
              </w:rPr>
              <w:t>FOLIADO</w:t>
            </w:r>
          </w:p>
        </w:tc>
        <w:tc>
          <w:tcPr>
            <w:tcW w:w="583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rPr>
          <w:trHeight w:val="484"/>
        </w:trPr>
        <w:tc>
          <w:tcPr>
            <w:tcW w:w="421" w:type="dxa"/>
          </w:tcPr>
          <w:p w:rsidR="008C4911" w:rsidRDefault="008C4911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C4911" w:rsidRPr="00643441" w:rsidRDefault="007544C5" w:rsidP="00AA79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FORMATOS</w:t>
            </w:r>
          </w:p>
        </w:tc>
        <w:tc>
          <w:tcPr>
            <w:tcW w:w="583" w:type="dxa"/>
            <w:shd w:val="clear" w:color="auto" w:fill="C5E0B3" w:themeFill="accent6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5E0B3" w:themeFill="accent6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C5E0B3" w:themeFill="accent6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C5E0B3" w:themeFill="accent6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5E0B3" w:themeFill="accent6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5E0B3" w:themeFill="accent6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5E0B3" w:themeFill="accent6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C5E0B3" w:themeFill="accent6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C5E0B3" w:themeFill="accent6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C5E0B3" w:themeFill="accent6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5E0B3" w:themeFill="accent6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C5E0B3" w:themeFill="accent6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rPr>
          <w:trHeight w:val="484"/>
        </w:trPr>
        <w:tc>
          <w:tcPr>
            <w:tcW w:w="421" w:type="dxa"/>
          </w:tcPr>
          <w:p w:rsidR="008C4911" w:rsidRDefault="008C4911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INVENTARIOS</w:t>
            </w:r>
          </w:p>
        </w:tc>
        <w:tc>
          <w:tcPr>
            <w:tcW w:w="583" w:type="dxa"/>
            <w:shd w:val="clear" w:color="auto" w:fill="F7CAAC" w:themeFill="accent2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7CAAC" w:themeFill="accent2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7CAAC" w:themeFill="accent2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7CAAC" w:themeFill="accent2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7CAAC" w:themeFill="accent2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7CAAC" w:themeFill="accent2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7CAAC" w:themeFill="accent2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7CAAC" w:themeFill="accent2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7CAAC" w:themeFill="accent2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7CAAC" w:themeFill="accent2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7CAAC" w:themeFill="accent2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F7CAAC" w:themeFill="accent2" w:themeFillTint="66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c>
          <w:tcPr>
            <w:tcW w:w="421" w:type="dxa"/>
          </w:tcPr>
          <w:p w:rsidR="008C4911" w:rsidRPr="00643441" w:rsidRDefault="008C4911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C4911" w:rsidRPr="00643441" w:rsidRDefault="008C4911" w:rsidP="00AA799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TRANSFERENCIAS </w:t>
            </w:r>
          </w:p>
        </w:tc>
        <w:tc>
          <w:tcPr>
            <w:tcW w:w="6706" w:type="dxa"/>
            <w:gridSpan w:val="12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c>
          <w:tcPr>
            <w:tcW w:w="421" w:type="dxa"/>
          </w:tcPr>
          <w:p w:rsidR="008C4911" w:rsidRDefault="008C4911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C4911" w:rsidRPr="00EC64BE" w:rsidRDefault="008C4911" w:rsidP="00AA79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4BE">
              <w:rPr>
                <w:rFonts w:ascii="Arial Narrow" w:hAnsi="Arial Narrow" w:cs="Arial"/>
                <w:sz w:val="20"/>
                <w:szCs w:val="20"/>
              </w:rPr>
              <w:t>PRIMARIAS</w:t>
            </w:r>
          </w:p>
        </w:tc>
        <w:tc>
          <w:tcPr>
            <w:tcW w:w="58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C00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C00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00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00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00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C00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c>
          <w:tcPr>
            <w:tcW w:w="421" w:type="dxa"/>
          </w:tcPr>
          <w:p w:rsidR="008C4911" w:rsidRDefault="008C4911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C4911" w:rsidRPr="00EC64BE" w:rsidRDefault="008C4911" w:rsidP="00AA79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C64BE">
              <w:rPr>
                <w:rFonts w:ascii="Arial Narrow" w:hAnsi="Arial Narrow" w:cs="Arial"/>
                <w:sz w:val="20"/>
                <w:szCs w:val="20"/>
              </w:rPr>
              <w:t>SECUNDARIAS</w:t>
            </w:r>
          </w:p>
        </w:tc>
        <w:tc>
          <w:tcPr>
            <w:tcW w:w="58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C00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C00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C00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00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00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C00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c>
          <w:tcPr>
            <w:tcW w:w="421" w:type="dxa"/>
          </w:tcPr>
          <w:p w:rsidR="008C4911" w:rsidRDefault="008C4911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C4911" w:rsidRPr="00EC64BE" w:rsidRDefault="008C4911" w:rsidP="00AA799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SEGUIMIENTO A LA APLICACIÓN DE DA NORMATIVA ARCHIVÍSTICA</w:t>
            </w:r>
          </w:p>
        </w:tc>
        <w:tc>
          <w:tcPr>
            <w:tcW w:w="583" w:type="dxa"/>
            <w:shd w:val="clear" w:color="auto" w:fill="8EAADB" w:themeFill="accent5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8EAADB" w:themeFill="accent5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8EAADB" w:themeFill="accent5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8EAADB" w:themeFill="accent5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8EAADB" w:themeFill="accent5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8EAADB" w:themeFill="accent5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8EAADB" w:themeFill="accent5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8EAADB" w:themeFill="accent5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8EAADB" w:themeFill="accent5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8EAADB" w:themeFill="accent5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8EAADB" w:themeFill="accent5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8EAADB" w:themeFill="accent5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c>
          <w:tcPr>
            <w:tcW w:w="421" w:type="dxa"/>
          </w:tcPr>
          <w:p w:rsidR="008C4911" w:rsidRDefault="008C4911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C4911" w:rsidRPr="00EC64BE" w:rsidRDefault="008C4911" w:rsidP="00AA799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TRASLADOS DE ACERVO DOCUMENTAL</w:t>
            </w:r>
          </w:p>
        </w:tc>
        <w:tc>
          <w:tcPr>
            <w:tcW w:w="583" w:type="dxa"/>
            <w:shd w:val="clear" w:color="auto" w:fill="FFC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c>
          <w:tcPr>
            <w:tcW w:w="421" w:type="dxa"/>
          </w:tcPr>
          <w:p w:rsidR="008C4911" w:rsidRDefault="008C4911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C4911" w:rsidRPr="00EC64BE" w:rsidRDefault="008C4911" w:rsidP="00AA799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SEGUIMIENTO AL DESARROLLO DEL SISTEMA INSTITUCIONAL DE ARCHIVO</w:t>
            </w:r>
          </w:p>
        </w:tc>
        <w:tc>
          <w:tcPr>
            <w:tcW w:w="583" w:type="dxa"/>
            <w:shd w:val="clear" w:color="auto" w:fill="8496B0" w:themeFill="text2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8496B0" w:themeFill="text2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8496B0" w:themeFill="text2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8496B0" w:themeFill="text2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8496B0" w:themeFill="text2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8496B0" w:themeFill="text2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8496B0" w:themeFill="text2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8496B0" w:themeFill="text2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8496B0" w:themeFill="text2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8496B0" w:themeFill="text2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8496B0" w:themeFill="text2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8496B0" w:themeFill="text2" w:themeFillTint="99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c>
          <w:tcPr>
            <w:tcW w:w="421" w:type="dxa"/>
          </w:tcPr>
          <w:p w:rsidR="008C4911" w:rsidRDefault="008C4911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C4911" w:rsidRPr="00EC64BE" w:rsidRDefault="008C4911" w:rsidP="00AA799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DIFUSIÓN  </w:t>
            </w:r>
          </w:p>
        </w:tc>
        <w:tc>
          <w:tcPr>
            <w:tcW w:w="583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833C0B" w:themeFill="accent2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833C0B" w:themeFill="accent2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A75" w:rsidTr="005C55ED">
        <w:tc>
          <w:tcPr>
            <w:tcW w:w="421" w:type="dxa"/>
          </w:tcPr>
          <w:p w:rsidR="009D3A75" w:rsidRDefault="009D3A75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D3A75" w:rsidRDefault="009D3A75" w:rsidP="00AA799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EXPURGO</w:t>
            </w:r>
          </w:p>
        </w:tc>
        <w:tc>
          <w:tcPr>
            <w:tcW w:w="583" w:type="dxa"/>
            <w:shd w:val="clear" w:color="auto" w:fill="FFFF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FF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FFF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FF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FFF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FF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FF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FFFF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A75" w:rsidTr="005C55ED">
        <w:tc>
          <w:tcPr>
            <w:tcW w:w="421" w:type="dxa"/>
          </w:tcPr>
          <w:p w:rsidR="009D3A75" w:rsidRDefault="009D3A75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D3A75" w:rsidRDefault="009D3A75" w:rsidP="00AA799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ORDEN Y ORGANIZACIÓN</w:t>
            </w:r>
          </w:p>
        </w:tc>
        <w:tc>
          <w:tcPr>
            <w:tcW w:w="583" w:type="dxa"/>
            <w:shd w:val="clear" w:color="auto" w:fill="2F5496" w:themeFill="accent5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2F5496" w:themeFill="accent5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2F5496" w:themeFill="accent5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2F5496" w:themeFill="accent5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2F5496" w:themeFill="accent5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2F5496" w:themeFill="accent5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2F5496" w:themeFill="accent5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2F5496" w:themeFill="accent5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2F5496" w:themeFill="accent5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2F5496" w:themeFill="accent5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2F5496" w:themeFill="accent5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2F5496" w:themeFill="accent5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A75" w:rsidTr="005C55ED">
        <w:tc>
          <w:tcPr>
            <w:tcW w:w="421" w:type="dxa"/>
          </w:tcPr>
          <w:p w:rsidR="009D3A75" w:rsidRDefault="009D3A75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D3A75" w:rsidRDefault="009D3A75" w:rsidP="00AA799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PRESERVACIÓN Y CONSERVACIÓN</w:t>
            </w:r>
          </w:p>
        </w:tc>
        <w:tc>
          <w:tcPr>
            <w:tcW w:w="583" w:type="dxa"/>
            <w:shd w:val="clear" w:color="auto" w:fill="538135" w:themeFill="accent6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538135" w:themeFill="accent6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538135" w:themeFill="accent6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538135" w:themeFill="accent6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538135" w:themeFill="accent6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538135" w:themeFill="accent6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538135" w:themeFill="accent6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538135" w:themeFill="accent6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538135" w:themeFill="accent6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538135" w:themeFill="accent6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538135" w:themeFill="accent6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538135" w:themeFill="accent6" w:themeFillShade="BF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A75" w:rsidTr="005C55ED">
        <w:tc>
          <w:tcPr>
            <w:tcW w:w="421" w:type="dxa"/>
          </w:tcPr>
          <w:p w:rsidR="009D3A75" w:rsidRDefault="009D3A75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D3A75" w:rsidRDefault="009D3A75" w:rsidP="00AA799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INTERVENCIÓN DEL OIC.</w:t>
            </w:r>
          </w:p>
        </w:tc>
        <w:tc>
          <w:tcPr>
            <w:tcW w:w="583" w:type="dxa"/>
            <w:shd w:val="clear" w:color="auto" w:fill="FF00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00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F00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00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00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00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00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F00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00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00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00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FF0000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A75" w:rsidTr="005C55ED">
        <w:tc>
          <w:tcPr>
            <w:tcW w:w="421" w:type="dxa"/>
          </w:tcPr>
          <w:p w:rsidR="009D3A75" w:rsidRDefault="009D3A75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</w:tcPr>
          <w:p w:rsidR="009D3A75" w:rsidRDefault="009D3A75" w:rsidP="00AA799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VIGILANCIA </w:t>
            </w:r>
          </w:p>
        </w:tc>
        <w:tc>
          <w:tcPr>
            <w:tcW w:w="583" w:type="dxa"/>
            <w:shd w:val="clear" w:color="auto" w:fill="FFE599" w:themeFill="accent4" w:themeFillTint="66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E599" w:themeFill="accent4" w:themeFillTint="66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FE599" w:themeFill="accent4" w:themeFillTint="66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E599" w:themeFill="accent4" w:themeFillTint="66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E599" w:themeFill="accent4" w:themeFillTint="66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E599" w:themeFill="accent4" w:themeFillTint="66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E599" w:themeFill="accent4" w:themeFillTint="66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FE599" w:themeFill="accent4" w:themeFillTint="66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E599" w:themeFill="accent4" w:themeFillTint="66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E599" w:themeFill="accent4" w:themeFillTint="66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E599" w:themeFill="accent4" w:themeFillTint="66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FFE599" w:themeFill="accent4" w:themeFillTint="66"/>
          </w:tcPr>
          <w:p w:rsidR="009D3A75" w:rsidRDefault="009D3A75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c>
          <w:tcPr>
            <w:tcW w:w="421" w:type="dxa"/>
          </w:tcPr>
          <w:p w:rsidR="008C4911" w:rsidRPr="00643441" w:rsidRDefault="008C4911" w:rsidP="00AA79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4911" w:rsidRDefault="004265F6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ACTUALIZACIÓN DE LOS INSTRUMENTOS DE CONTROL Y CONSULTA</w:t>
            </w:r>
          </w:p>
        </w:tc>
        <w:tc>
          <w:tcPr>
            <w:tcW w:w="583" w:type="dxa"/>
            <w:shd w:val="clear" w:color="auto" w:fill="7030A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7030A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7030A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7030A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c>
          <w:tcPr>
            <w:tcW w:w="421" w:type="dxa"/>
          </w:tcPr>
          <w:p w:rsidR="008C4911" w:rsidRPr="00643441" w:rsidRDefault="008C4911" w:rsidP="00AA79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C4911" w:rsidRPr="00643441" w:rsidRDefault="008C4911" w:rsidP="00AA79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PRESTAMO Y CONSULTA </w:t>
            </w:r>
          </w:p>
        </w:tc>
        <w:tc>
          <w:tcPr>
            <w:tcW w:w="583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rPr>
          <w:trHeight w:val="680"/>
        </w:trPr>
        <w:tc>
          <w:tcPr>
            <w:tcW w:w="421" w:type="dxa"/>
          </w:tcPr>
          <w:p w:rsidR="008C4911" w:rsidRPr="00643441" w:rsidRDefault="004265F6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3441">
              <w:rPr>
                <w:rFonts w:ascii="Arial Narrow" w:hAnsi="Arial Narrow" w:cs="Arial"/>
                <w:b/>
                <w:sz w:val="20"/>
                <w:szCs w:val="20"/>
              </w:rPr>
              <w:t>CAPACITACIÓN</w:t>
            </w:r>
          </w:p>
        </w:tc>
        <w:tc>
          <w:tcPr>
            <w:tcW w:w="583" w:type="dxa"/>
            <w:shd w:val="clear" w:color="auto" w:fill="FFC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C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FC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C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C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C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C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FC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C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C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FC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FFC00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rPr>
          <w:trHeight w:val="680"/>
        </w:trPr>
        <w:tc>
          <w:tcPr>
            <w:tcW w:w="421" w:type="dxa"/>
          </w:tcPr>
          <w:p w:rsidR="008C4911" w:rsidRDefault="004265F6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PROPUESTA DE ADQUISICIONES</w:t>
            </w:r>
          </w:p>
        </w:tc>
        <w:tc>
          <w:tcPr>
            <w:tcW w:w="583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00B0F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rPr>
          <w:trHeight w:val="680"/>
        </w:trPr>
        <w:tc>
          <w:tcPr>
            <w:tcW w:w="421" w:type="dxa"/>
          </w:tcPr>
          <w:p w:rsidR="008C4911" w:rsidRDefault="004265F6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ANÁLISIS DE LAS CONDICIONES DE CONSERVACIÓN</w:t>
            </w:r>
          </w:p>
        </w:tc>
        <w:tc>
          <w:tcPr>
            <w:tcW w:w="583" w:type="dxa"/>
            <w:shd w:val="clear" w:color="auto" w:fill="92D05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92D05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92D05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92D05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92D05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92D05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92D05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92D05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92D05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92D05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92D05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92D05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911" w:rsidTr="009D3A75">
        <w:trPr>
          <w:trHeight w:val="680"/>
        </w:trPr>
        <w:tc>
          <w:tcPr>
            <w:tcW w:w="421" w:type="dxa"/>
          </w:tcPr>
          <w:p w:rsidR="008C4911" w:rsidRDefault="004265F6" w:rsidP="00AA79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8C4911" w:rsidRPr="00643441" w:rsidRDefault="008C4911" w:rsidP="00AA799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ANALISIS DE SITUACIONES</w:t>
            </w:r>
          </w:p>
        </w:tc>
        <w:tc>
          <w:tcPr>
            <w:tcW w:w="583" w:type="dxa"/>
            <w:shd w:val="clear" w:color="auto" w:fill="806000" w:themeFill="accent4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806000" w:themeFill="accent4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806000" w:themeFill="accent4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806000" w:themeFill="accent4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806000" w:themeFill="accent4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806000" w:themeFill="accent4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806000" w:themeFill="accent4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806000" w:themeFill="accent4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806000" w:themeFill="accent4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806000" w:themeFill="accent4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806000" w:themeFill="accent4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806000" w:themeFill="accent4" w:themeFillShade="80"/>
          </w:tcPr>
          <w:p w:rsidR="008C4911" w:rsidRDefault="008C4911" w:rsidP="00AA7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4911" w:rsidRPr="000B3CDA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8C4911" w:rsidRPr="00671F9C" w:rsidRDefault="008C4911" w:rsidP="008C4911">
      <w:pPr>
        <w:jc w:val="both"/>
        <w:rPr>
          <w:rFonts w:ascii="Arial" w:hAnsi="Arial" w:cs="Arial"/>
          <w:sz w:val="24"/>
          <w:szCs w:val="24"/>
        </w:rPr>
      </w:pPr>
    </w:p>
    <w:p w:rsidR="001E6CD7" w:rsidRDefault="001E6CD7"/>
    <w:sectPr w:rsidR="001E6C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256D">
      <w:pPr>
        <w:spacing w:after="0" w:line="240" w:lineRule="auto"/>
      </w:pPr>
      <w:r>
        <w:separator/>
      </w:r>
    </w:p>
  </w:endnote>
  <w:endnote w:type="continuationSeparator" w:id="0">
    <w:p w:rsidR="00000000" w:rsidRDefault="0042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14" w:rsidRDefault="005C55ED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3F47D9" w:rsidRPr="003F47D9">
      <w:rPr>
        <w:caps/>
        <w:noProof/>
        <w:color w:val="5B9BD5" w:themeColor="accent1"/>
        <w:lang w:val="es-ES"/>
      </w:rPr>
      <w:t>9</w:t>
    </w:r>
    <w:r>
      <w:rPr>
        <w:caps/>
        <w:color w:val="5B9BD5" w:themeColor="accent1"/>
      </w:rPr>
      <w:fldChar w:fldCharType="end"/>
    </w:r>
  </w:p>
  <w:p w:rsidR="00584614" w:rsidRDefault="004225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256D">
      <w:pPr>
        <w:spacing w:after="0" w:line="240" w:lineRule="auto"/>
      </w:pPr>
      <w:r>
        <w:separator/>
      </w:r>
    </w:p>
  </w:footnote>
  <w:footnote w:type="continuationSeparator" w:id="0">
    <w:p w:rsidR="00000000" w:rsidRDefault="0042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F0190"/>
    <w:multiLevelType w:val="hybridMultilevel"/>
    <w:tmpl w:val="A65A44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98B"/>
    <w:multiLevelType w:val="hybridMultilevel"/>
    <w:tmpl w:val="0F84C20A"/>
    <w:lvl w:ilvl="0" w:tplc="B82CEE7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4003C"/>
    <w:multiLevelType w:val="hybridMultilevel"/>
    <w:tmpl w:val="A822CDCE"/>
    <w:lvl w:ilvl="0" w:tplc="419EC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42142"/>
    <w:multiLevelType w:val="hybridMultilevel"/>
    <w:tmpl w:val="3BEE97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722F7"/>
    <w:multiLevelType w:val="hybridMultilevel"/>
    <w:tmpl w:val="C9F205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62C09"/>
    <w:multiLevelType w:val="hybridMultilevel"/>
    <w:tmpl w:val="06F08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84"/>
    <w:multiLevelType w:val="hybridMultilevel"/>
    <w:tmpl w:val="D48C775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D82843"/>
    <w:multiLevelType w:val="hybridMultilevel"/>
    <w:tmpl w:val="4800BF02"/>
    <w:lvl w:ilvl="0" w:tplc="2E8AB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6051F"/>
    <w:multiLevelType w:val="hybridMultilevel"/>
    <w:tmpl w:val="E90E480E"/>
    <w:lvl w:ilvl="0" w:tplc="77A2E0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A743B"/>
    <w:multiLevelType w:val="hybridMultilevel"/>
    <w:tmpl w:val="3C6ED5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1"/>
    <w:rsid w:val="001E6CD7"/>
    <w:rsid w:val="002921FA"/>
    <w:rsid w:val="003F47D9"/>
    <w:rsid w:val="0042256D"/>
    <w:rsid w:val="004265F6"/>
    <w:rsid w:val="005C55ED"/>
    <w:rsid w:val="007544C5"/>
    <w:rsid w:val="008C4911"/>
    <w:rsid w:val="009329D1"/>
    <w:rsid w:val="00972022"/>
    <w:rsid w:val="00987B1E"/>
    <w:rsid w:val="009D3A75"/>
    <w:rsid w:val="00BB042F"/>
    <w:rsid w:val="00E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6A1CD-2244-407F-AFFA-B321D322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91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C4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911"/>
    <w:rPr>
      <w:lang w:val="es-MX"/>
    </w:rPr>
  </w:style>
  <w:style w:type="paragraph" w:styleId="Prrafodelista">
    <w:name w:val="List Paragraph"/>
    <w:basedOn w:val="Normal"/>
    <w:uiPriority w:val="34"/>
    <w:qFormat/>
    <w:rsid w:val="008C49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49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4C5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1680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Silvino Chavez Campos</dc:creator>
  <cp:keywords/>
  <dc:description/>
  <cp:lastModifiedBy>Silvino Chavez Campos</cp:lastModifiedBy>
  <cp:revision>2</cp:revision>
  <cp:lastPrinted>2020-02-11T15:55:00Z</cp:lastPrinted>
  <dcterms:created xsi:type="dcterms:W3CDTF">2020-02-10T18:55:00Z</dcterms:created>
  <dcterms:modified xsi:type="dcterms:W3CDTF">2020-02-11T15:58:00Z</dcterms:modified>
</cp:coreProperties>
</file>