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5BF2" w:rsidRPr="00312722" w:rsidRDefault="00BA5BF2" w:rsidP="00BA5BF2">
      <w:pPr>
        <w:spacing w:line="200" w:lineRule="exact"/>
        <w:rPr>
          <w:rFonts w:ascii="Times New Roman" w:eastAsia="Times New Roman" w:hAnsi="Times New Roman"/>
          <w:sz w:val="24"/>
        </w:rPr>
      </w:pPr>
    </w:p>
    <w:p w:rsidR="00BA5BF2" w:rsidRPr="00312722" w:rsidRDefault="00BA5BF2" w:rsidP="00BA5BF2">
      <w:pPr>
        <w:spacing w:line="200" w:lineRule="exact"/>
        <w:rPr>
          <w:rFonts w:ascii="Times New Roman" w:eastAsia="Times New Roman" w:hAnsi="Times New Roman"/>
          <w:sz w:val="24"/>
        </w:rPr>
      </w:pPr>
    </w:p>
    <w:p w:rsidR="00BA5BF2" w:rsidRPr="00312722" w:rsidRDefault="00BA5BF2" w:rsidP="00BA5BF2">
      <w:pPr>
        <w:spacing w:line="200" w:lineRule="exact"/>
        <w:rPr>
          <w:rFonts w:ascii="Times New Roman" w:eastAsia="Times New Roman" w:hAnsi="Times New Roman"/>
          <w:sz w:val="24"/>
        </w:rPr>
      </w:pPr>
      <w:r>
        <w:rPr>
          <w:noProof/>
          <w:lang w:val="es-ES" w:eastAsia="es-ES"/>
        </w:rPr>
        <w:drawing>
          <wp:anchor distT="0" distB="0" distL="114300" distR="114300" simplePos="0" relativeHeight="251660288" behindDoc="1" locked="0" layoutInCell="1" allowOverlap="1" wp14:anchorId="1B1DE0DA" wp14:editId="6447CB42">
            <wp:simplePos x="0" y="0"/>
            <wp:positionH relativeFrom="column">
              <wp:posOffset>1203325</wp:posOffset>
            </wp:positionH>
            <wp:positionV relativeFrom="paragraph">
              <wp:posOffset>8890</wp:posOffset>
            </wp:positionV>
            <wp:extent cx="4048068" cy="1819275"/>
            <wp:effectExtent l="0" t="0" r="0" b="0"/>
            <wp:wrapNone/>
            <wp:docPr id="2" name="Imagen 2" descr="LOGOPDHCH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descr="LOGOPDHCHIC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48068" cy="1819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5BF2" w:rsidRPr="00312722" w:rsidRDefault="00BA5BF2" w:rsidP="00BA5BF2">
      <w:pPr>
        <w:spacing w:line="200" w:lineRule="exact"/>
        <w:rPr>
          <w:rFonts w:ascii="Times New Roman" w:eastAsia="Times New Roman" w:hAnsi="Times New Roman"/>
          <w:sz w:val="24"/>
        </w:rPr>
      </w:pPr>
    </w:p>
    <w:p w:rsidR="00BA5BF2" w:rsidRPr="00312722" w:rsidRDefault="00BA5BF2" w:rsidP="00BA5BF2">
      <w:pPr>
        <w:spacing w:line="200" w:lineRule="exact"/>
        <w:rPr>
          <w:rFonts w:ascii="Times New Roman" w:eastAsia="Times New Roman" w:hAnsi="Times New Roman"/>
          <w:sz w:val="24"/>
        </w:rPr>
      </w:pPr>
    </w:p>
    <w:p w:rsidR="00BA5BF2" w:rsidRPr="00312722" w:rsidRDefault="00BA5BF2" w:rsidP="00BA5BF2">
      <w:pPr>
        <w:spacing w:line="200" w:lineRule="exact"/>
        <w:rPr>
          <w:rFonts w:ascii="Times New Roman" w:eastAsia="Times New Roman" w:hAnsi="Times New Roman"/>
          <w:sz w:val="24"/>
        </w:rPr>
      </w:pPr>
    </w:p>
    <w:p w:rsidR="00BA5BF2" w:rsidRDefault="00BA5BF2" w:rsidP="00BA5BF2">
      <w:pPr>
        <w:spacing w:line="200" w:lineRule="exact"/>
        <w:rPr>
          <w:rFonts w:ascii="Times New Roman" w:eastAsia="Times New Roman" w:hAnsi="Times New Roman"/>
          <w:sz w:val="24"/>
        </w:rPr>
      </w:pPr>
    </w:p>
    <w:p w:rsidR="00BA5BF2" w:rsidRDefault="00BA5BF2" w:rsidP="00BA5BF2">
      <w:pPr>
        <w:spacing w:line="200" w:lineRule="exact"/>
        <w:rPr>
          <w:rFonts w:ascii="Times New Roman" w:eastAsia="Times New Roman" w:hAnsi="Times New Roman"/>
          <w:sz w:val="24"/>
        </w:rPr>
      </w:pPr>
    </w:p>
    <w:p w:rsidR="00BA5BF2" w:rsidRDefault="00BA5BF2" w:rsidP="00BA5BF2">
      <w:pPr>
        <w:spacing w:line="200" w:lineRule="exact"/>
        <w:rPr>
          <w:rFonts w:ascii="Times New Roman" w:eastAsia="Times New Roman" w:hAnsi="Times New Roman"/>
          <w:sz w:val="24"/>
        </w:rPr>
      </w:pPr>
    </w:p>
    <w:p w:rsidR="00BA5BF2" w:rsidRDefault="00BA5BF2" w:rsidP="00BA5BF2">
      <w:pPr>
        <w:spacing w:line="200" w:lineRule="exact"/>
        <w:rPr>
          <w:rFonts w:ascii="Times New Roman" w:eastAsia="Times New Roman" w:hAnsi="Times New Roman"/>
          <w:sz w:val="24"/>
        </w:rPr>
      </w:pPr>
    </w:p>
    <w:p w:rsidR="00BA5BF2" w:rsidRPr="00312722" w:rsidRDefault="00BA5BF2" w:rsidP="00BA5BF2">
      <w:pPr>
        <w:spacing w:line="200" w:lineRule="exact"/>
        <w:rPr>
          <w:rFonts w:ascii="Times New Roman" w:eastAsia="Times New Roman" w:hAnsi="Times New Roman"/>
          <w:sz w:val="24"/>
        </w:rPr>
      </w:pPr>
    </w:p>
    <w:p w:rsidR="00BA5BF2" w:rsidRPr="00312722" w:rsidRDefault="00BA5BF2" w:rsidP="00BA5BF2">
      <w:pPr>
        <w:spacing w:line="200" w:lineRule="exact"/>
        <w:rPr>
          <w:rFonts w:ascii="Times New Roman" w:eastAsia="Times New Roman" w:hAnsi="Times New Roman"/>
          <w:sz w:val="24"/>
        </w:rPr>
      </w:pPr>
    </w:p>
    <w:p w:rsidR="00BA5BF2" w:rsidRDefault="00BA5BF2" w:rsidP="00BA5BF2">
      <w:pPr>
        <w:spacing w:line="200" w:lineRule="exact"/>
        <w:rPr>
          <w:rFonts w:ascii="Times New Roman" w:eastAsia="Times New Roman" w:hAnsi="Times New Roman"/>
          <w:sz w:val="24"/>
        </w:rPr>
      </w:pPr>
    </w:p>
    <w:p w:rsidR="00BA5BF2" w:rsidRDefault="00BA5BF2" w:rsidP="00BA5BF2">
      <w:pPr>
        <w:spacing w:line="200" w:lineRule="exact"/>
        <w:rPr>
          <w:rFonts w:ascii="Times New Roman" w:eastAsia="Times New Roman" w:hAnsi="Times New Roman"/>
          <w:sz w:val="24"/>
        </w:rPr>
      </w:pPr>
    </w:p>
    <w:p w:rsidR="00BA5BF2" w:rsidRPr="00312722" w:rsidRDefault="00BA5BF2" w:rsidP="00BA5BF2">
      <w:pPr>
        <w:spacing w:line="200" w:lineRule="exact"/>
        <w:rPr>
          <w:rFonts w:ascii="Times New Roman" w:eastAsia="Times New Roman" w:hAnsi="Times New Roman"/>
          <w:sz w:val="24"/>
        </w:rPr>
      </w:pPr>
    </w:p>
    <w:p w:rsidR="00BA5BF2" w:rsidRPr="00312722" w:rsidRDefault="00BA5BF2" w:rsidP="00BA5BF2">
      <w:pPr>
        <w:spacing w:line="276" w:lineRule="exact"/>
        <w:rPr>
          <w:rFonts w:ascii="Times New Roman" w:eastAsia="Times New Roman" w:hAnsi="Times New Roman"/>
          <w:sz w:val="24"/>
        </w:rPr>
      </w:pPr>
    </w:p>
    <w:p w:rsidR="00BA5BF2" w:rsidRPr="00BA5BF2" w:rsidRDefault="00BA5BF2" w:rsidP="00BA5BF2">
      <w:pPr>
        <w:spacing w:line="239" w:lineRule="auto"/>
        <w:ind w:left="1520"/>
        <w:rPr>
          <w:sz w:val="56"/>
          <w:szCs w:val="56"/>
        </w:rPr>
      </w:pPr>
      <w:r w:rsidRPr="00BA5BF2">
        <w:rPr>
          <w:rFonts w:ascii="Arial" w:eastAsia="Cambria" w:hAnsi="Arial" w:cs="Arial"/>
          <w:sz w:val="56"/>
          <w:szCs w:val="56"/>
        </w:rPr>
        <w:t>Plan Anual de Desarrollo Archivístico</w:t>
      </w:r>
    </w:p>
    <w:p w:rsidR="00BA5BF2" w:rsidRPr="00312722" w:rsidRDefault="00BA5BF2" w:rsidP="00BA5BF2">
      <w:pPr>
        <w:spacing w:line="200" w:lineRule="exact"/>
        <w:rPr>
          <w:rFonts w:ascii="Times New Roman" w:eastAsia="Times New Roman" w:hAnsi="Times New Roman"/>
          <w:sz w:val="24"/>
        </w:rPr>
      </w:pPr>
      <w:r w:rsidRPr="00312722">
        <w:rPr>
          <w:noProof/>
          <w:sz w:val="36"/>
          <w:lang w:val="es-ES" w:eastAsia="es-ES"/>
        </w:rPr>
        <w:drawing>
          <wp:anchor distT="0" distB="0" distL="114300" distR="114300" simplePos="0" relativeHeight="251659264" behindDoc="1" locked="0" layoutInCell="0" allowOverlap="1" wp14:anchorId="314D886E" wp14:editId="0677BB8E">
            <wp:simplePos x="0" y="0"/>
            <wp:positionH relativeFrom="column">
              <wp:posOffset>308610</wp:posOffset>
            </wp:positionH>
            <wp:positionV relativeFrom="paragraph">
              <wp:posOffset>107950</wp:posOffset>
            </wp:positionV>
            <wp:extent cx="5856605" cy="2603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56605" cy="26035"/>
                    </a:xfrm>
                    <a:prstGeom prst="rect">
                      <a:avLst/>
                    </a:prstGeom>
                    <a:noFill/>
                  </pic:spPr>
                </pic:pic>
              </a:graphicData>
            </a:graphic>
            <wp14:sizeRelH relativeFrom="page">
              <wp14:pctWidth>0</wp14:pctWidth>
            </wp14:sizeRelH>
            <wp14:sizeRelV relativeFrom="page">
              <wp14:pctHeight>0</wp14:pctHeight>
            </wp14:sizeRelV>
          </wp:anchor>
        </w:drawing>
      </w:r>
    </w:p>
    <w:p w:rsidR="00BA5BF2" w:rsidRPr="00312722" w:rsidRDefault="00BA5BF2" w:rsidP="00BA5BF2">
      <w:pPr>
        <w:spacing w:line="200" w:lineRule="exact"/>
        <w:rPr>
          <w:rFonts w:ascii="Times New Roman" w:eastAsia="Times New Roman" w:hAnsi="Times New Roman"/>
          <w:sz w:val="24"/>
        </w:rPr>
      </w:pPr>
    </w:p>
    <w:p w:rsidR="00BA5BF2" w:rsidRPr="00312722" w:rsidRDefault="00BA5BF2" w:rsidP="00BA5BF2">
      <w:pPr>
        <w:spacing w:line="200" w:lineRule="exact"/>
        <w:rPr>
          <w:rFonts w:ascii="Times New Roman" w:eastAsia="Times New Roman" w:hAnsi="Times New Roman"/>
          <w:sz w:val="24"/>
        </w:rPr>
      </w:pPr>
    </w:p>
    <w:p w:rsidR="00BA5BF2" w:rsidRPr="00312722" w:rsidRDefault="00BA5BF2" w:rsidP="00BA5BF2">
      <w:pPr>
        <w:spacing w:line="200" w:lineRule="exact"/>
        <w:rPr>
          <w:rFonts w:ascii="Times New Roman" w:eastAsia="Times New Roman" w:hAnsi="Times New Roman"/>
          <w:sz w:val="24"/>
        </w:rPr>
      </w:pPr>
    </w:p>
    <w:p w:rsidR="00BA5BF2" w:rsidRPr="00312722" w:rsidRDefault="00BA5BF2" w:rsidP="00BA5BF2">
      <w:pPr>
        <w:spacing w:line="200" w:lineRule="exact"/>
        <w:rPr>
          <w:rFonts w:ascii="Times New Roman" w:eastAsia="Times New Roman" w:hAnsi="Times New Roman"/>
          <w:sz w:val="24"/>
        </w:rPr>
      </w:pPr>
    </w:p>
    <w:p w:rsidR="00BA5BF2" w:rsidRPr="00312722" w:rsidRDefault="00BA5BF2" w:rsidP="00BA5BF2">
      <w:pPr>
        <w:spacing w:line="200" w:lineRule="exact"/>
        <w:rPr>
          <w:rFonts w:ascii="Times New Roman" w:eastAsia="Times New Roman" w:hAnsi="Times New Roman"/>
          <w:sz w:val="24"/>
        </w:rPr>
      </w:pPr>
    </w:p>
    <w:p w:rsidR="00BA5BF2" w:rsidRPr="00312722" w:rsidRDefault="00BA5BF2" w:rsidP="00BA5BF2">
      <w:pPr>
        <w:spacing w:line="371" w:lineRule="exact"/>
        <w:rPr>
          <w:rFonts w:ascii="Times New Roman" w:eastAsia="Times New Roman" w:hAnsi="Times New Roman"/>
          <w:sz w:val="24"/>
        </w:rPr>
      </w:pPr>
    </w:p>
    <w:p w:rsidR="004860C4" w:rsidRPr="006809DE" w:rsidRDefault="00BA5BF2" w:rsidP="004860C4">
      <w:pPr>
        <w:spacing w:line="0" w:lineRule="atLeast"/>
        <w:jc w:val="center"/>
        <w:rPr>
          <w:i/>
          <w:sz w:val="72"/>
        </w:rPr>
      </w:pPr>
      <w:r>
        <w:rPr>
          <w:i/>
          <w:sz w:val="72"/>
        </w:rPr>
        <w:t>2018</w:t>
      </w:r>
    </w:p>
    <w:p w:rsidR="004860C4" w:rsidRPr="00312722" w:rsidRDefault="004860C4" w:rsidP="00BA5BF2">
      <w:pPr>
        <w:spacing w:line="200" w:lineRule="exact"/>
        <w:rPr>
          <w:rFonts w:ascii="Times New Roman" w:eastAsia="Times New Roman" w:hAnsi="Times New Roman"/>
          <w:sz w:val="24"/>
        </w:rPr>
      </w:pPr>
    </w:p>
    <w:p w:rsidR="00BA5BF2" w:rsidRPr="004860C4" w:rsidRDefault="00BA5BF2" w:rsidP="00BA5BF2">
      <w:pPr>
        <w:spacing w:line="200" w:lineRule="exact"/>
        <w:rPr>
          <w:rFonts w:ascii="Arial" w:eastAsia="Times New Roman" w:hAnsi="Arial" w:cs="Arial"/>
          <w:sz w:val="24"/>
        </w:rPr>
      </w:pPr>
    </w:p>
    <w:p w:rsidR="00BA5BF2" w:rsidRPr="004860C4" w:rsidRDefault="004860C4" w:rsidP="00BA5BF2">
      <w:pPr>
        <w:spacing w:line="200" w:lineRule="exact"/>
        <w:rPr>
          <w:rFonts w:eastAsia="Times New Roman" w:cs="Arial"/>
          <w:b/>
          <w:sz w:val="24"/>
        </w:rPr>
      </w:pPr>
      <w:r w:rsidRPr="004860C4">
        <w:rPr>
          <w:rFonts w:eastAsia="Times New Roman" w:cs="Arial"/>
          <w:b/>
          <w:sz w:val="24"/>
        </w:rPr>
        <w:t>Elaboró:                                                                                                          Fecha:</w:t>
      </w:r>
    </w:p>
    <w:p w:rsidR="004860C4" w:rsidRPr="004860C4" w:rsidRDefault="004860C4" w:rsidP="00BA5BF2">
      <w:pPr>
        <w:spacing w:line="200" w:lineRule="exact"/>
        <w:rPr>
          <w:rFonts w:eastAsia="Times New Roman" w:cs="Arial"/>
          <w:sz w:val="24"/>
        </w:rPr>
      </w:pPr>
      <w:r w:rsidRPr="004860C4">
        <w:rPr>
          <w:rFonts w:eastAsia="Times New Roman" w:cs="Arial"/>
          <w:sz w:val="24"/>
        </w:rPr>
        <w:t xml:space="preserve">Unidad de Archivonomía                                               </w:t>
      </w:r>
      <w:r w:rsidR="00EC7510">
        <w:rPr>
          <w:rFonts w:eastAsia="Times New Roman" w:cs="Arial"/>
          <w:sz w:val="24"/>
        </w:rPr>
        <w:t xml:space="preserve"> </w:t>
      </w:r>
      <w:r w:rsidR="008C6DE1">
        <w:rPr>
          <w:rFonts w:eastAsia="Times New Roman" w:cs="Arial"/>
          <w:sz w:val="24"/>
        </w:rPr>
        <w:t xml:space="preserve">                             31</w:t>
      </w:r>
      <w:bookmarkStart w:id="0" w:name="_GoBack"/>
      <w:bookmarkEnd w:id="0"/>
      <w:r w:rsidRPr="004860C4">
        <w:rPr>
          <w:rFonts w:eastAsia="Times New Roman" w:cs="Arial"/>
          <w:sz w:val="24"/>
        </w:rPr>
        <w:t xml:space="preserve"> enero 2018</w:t>
      </w:r>
    </w:p>
    <w:p w:rsidR="00BA5BF2" w:rsidRPr="00312722" w:rsidRDefault="00BA5BF2" w:rsidP="00BA5BF2">
      <w:pPr>
        <w:spacing w:line="392" w:lineRule="exact"/>
        <w:rPr>
          <w:rFonts w:ascii="Times New Roman" w:eastAsia="Times New Roman" w:hAnsi="Times New Roman"/>
          <w:sz w:val="24"/>
        </w:rPr>
      </w:pPr>
    </w:p>
    <w:p w:rsidR="00BA5BF2" w:rsidRPr="00312722" w:rsidRDefault="00BA5BF2" w:rsidP="00BA5BF2">
      <w:pPr>
        <w:spacing w:line="0" w:lineRule="atLeast"/>
        <w:jc w:val="right"/>
        <w:sectPr w:rsidR="00BA5BF2" w:rsidRPr="00312722">
          <w:footerReference w:type="default" r:id="rId9"/>
          <w:pgSz w:w="12240" w:h="15840"/>
          <w:pgMar w:top="1440" w:right="1080" w:bottom="763" w:left="1180" w:header="0" w:footer="0" w:gutter="0"/>
          <w:cols w:space="0" w:equalWidth="0">
            <w:col w:w="9980"/>
          </w:cols>
          <w:docGrid w:linePitch="360"/>
        </w:sectPr>
      </w:pPr>
    </w:p>
    <w:p w:rsidR="003F4E73" w:rsidRDefault="00BA5BF2" w:rsidP="00BA5BF2">
      <w:pPr>
        <w:jc w:val="center"/>
        <w:rPr>
          <w:rFonts w:ascii="Arial" w:hAnsi="Arial" w:cs="Arial"/>
          <w:sz w:val="24"/>
          <w:szCs w:val="24"/>
        </w:rPr>
      </w:pPr>
      <w:r>
        <w:rPr>
          <w:rFonts w:ascii="Arial" w:hAnsi="Arial" w:cs="Arial"/>
          <w:sz w:val="24"/>
          <w:szCs w:val="24"/>
        </w:rPr>
        <w:lastRenderedPageBreak/>
        <w:t>Plan Anual</w:t>
      </w:r>
      <w:r w:rsidR="00837AE0">
        <w:rPr>
          <w:rFonts w:ascii="Arial" w:hAnsi="Arial" w:cs="Arial"/>
          <w:sz w:val="24"/>
          <w:szCs w:val="24"/>
        </w:rPr>
        <w:t xml:space="preserve"> de Desarrollo Archivístico 2018</w:t>
      </w:r>
    </w:p>
    <w:p w:rsidR="00BA5BF2" w:rsidRDefault="00BA5BF2" w:rsidP="00BA5BF2">
      <w:pPr>
        <w:jc w:val="center"/>
        <w:rPr>
          <w:rFonts w:ascii="Arial" w:hAnsi="Arial" w:cs="Arial"/>
          <w:sz w:val="24"/>
          <w:szCs w:val="24"/>
        </w:rPr>
      </w:pPr>
    </w:p>
    <w:p w:rsidR="00C05A3B" w:rsidRPr="0062602E" w:rsidRDefault="00C05A3B" w:rsidP="00C05A3B">
      <w:pPr>
        <w:pStyle w:val="Prrafodelista"/>
        <w:numPr>
          <w:ilvl w:val="0"/>
          <w:numId w:val="1"/>
        </w:numPr>
        <w:jc w:val="both"/>
        <w:rPr>
          <w:rFonts w:ascii="Arial" w:hAnsi="Arial" w:cs="Arial"/>
          <w:b/>
          <w:sz w:val="24"/>
          <w:szCs w:val="24"/>
        </w:rPr>
      </w:pPr>
      <w:r w:rsidRPr="0062602E">
        <w:rPr>
          <w:rFonts w:ascii="Arial" w:hAnsi="Arial" w:cs="Arial"/>
          <w:b/>
          <w:sz w:val="24"/>
          <w:szCs w:val="24"/>
        </w:rPr>
        <w:t>Presentación:</w:t>
      </w:r>
    </w:p>
    <w:p w:rsidR="00C05A3B" w:rsidRDefault="00C05A3B" w:rsidP="00C05A3B">
      <w:pPr>
        <w:jc w:val="both"/>
        <w:rPr>
          <w:rFonts w:ascii="Arial" w:hAnsi="Arial" w:cs="Arial"/>
          <w:sz w:val="24"/>
          <w:szCs w:val="24"/>
        </w:rPr>
      </w:pPr>
      <w:r>
        <w:rPr>
          <w:rFonts w:ascii="Arial" w:hAnsi="Arial" w:cs="Arial"/>
          <w:sz w:val="24"/>
          <w:szCs w:val="24"/>
        </w:rPr>
        <w:t>Con fundamento en lo dispuesto en el artículo 12, fracciones I, VI de la Ley Federal de Archivos</w:t>
      </w:r>
      <w:r w:rsidR="00B857B0">
        <w:rPr>
          <w:rFonts w:ascii="Arial" w:hAnsi="Arial" w:cs="Arial"/>
          <w:sz w:val="24"/>
          <w:szCs w:val="24"/>
        </w:rPr>
        <w:t xml:space="preserve"> y el artículo 6° de los Lineamientos para la Organización y Conservación de Archivos publicados en el Diario Oficial de la Federación el 4 de mayo de 2016 se elabora el Plan Anual de Desarrollo Archivístico (PADA) para el año 2018 que establece las acciones a emprender para el mejoramiento continuo de los servicio</w:t>
      </w:r>
      <w:r w:rsidR="00F81ECB">
        <w:rPr>
          <w:rFonts w:ascii="Arial" w:hAnsi="Arial" w:cs="Arial"/>
          <w:sz w:val="24"/>
          <w:szCs w:val="24"/>
        </w:rPr>
        <w:t>s documentales de la Procuradurí</w:t>
      </w:r>
      <w:r w:rsidR="00B857B0">
        <w:rPr>
          <w:rFonts w:ascii="Arial" w:hAnsi="Arial" w:cs="Arial"/>
          <w:sz w:val="24"/>
          <w:szCs w:val="24"/>
        </w:rPr>
        <w:t xml:space="preserve">a de los Derechos Humanos </w:t>
      </w:r>
      <w:r w:rsidR="00F81ECB">
        <w:rPr>
          <w:rFonts w:ascii="Arial" w:hAnsi="Arial" w:cs="Arial"/>
          <w:sz w:val="24"/>
          <w:szCs w:val="24"/>
        </w:rPr>
        <w:t>del Estado de Guanajuato (PDHEG).</w:t>
      </w:r>
    </w:p>
    <w:p w:rsidR="00F81ECB" w:rsidRDefault="00F81ECB" w:rsidP="00C05A3B">
      <w:pPr>
        <w:jc w:val="both"/>
        <w:rPr>
          <w:rFonts w:ascii="Arial" w:hAnsi="Arial" w:cs="Arial"/>
          <w:sz w:val="24"/>
          <w:szCs w:val="24"/>
        </w:rPr>
      </w:pPr>
      <w:r>
        <w:rPr>
          <w:rFonts w:ascii="Arial" w:hAnsi="Arial" w:cs="Arial"/>
          <w:sz w:val="24"/>
          <w:szCs w:val="24"/>
        </w:rPr>
        <w:t>Las obligaciones establecidas en materia de Transparencia pretenden también el desarrollo de diversas acciones encaminadas a la mejora continua de los servicios archivísticos y además hacerlas púb</w:t>
      </w:r>
      <w:r w:rsidR="006E199C">
        <w:rPr>
          <w:rFonts w:ascii="Arial" w:hAnsi="Arial" w:cs="Arial"/>
          <w:sz w:val="24"/>
          <w:szCs w:val="24"/>
        </w:rPr>
        <w:t>l</w:t>
      </w:r>
      <w:r>
        <w:rPr>
          <w:rFonts w:ascii="Arial" w:hAnsi="Arial" w:cs="Arial"/>
          <w:sz w:val="24"/>
          <w:szCs w:val="24"/>
        </w:rPr>
        <w:t>icas al presentarlas en nuestro Portal de Internet resumidas en este PADA.</w:t>
      </w:r>
    </w:p>
    <w:p w:rsidR="00F81ECB" w:rsidRDefault="00F81ECB" w:rsidP="00C05A3B">
      <w:pPr>
        <w:jc w:val="both"/>
        <w:rPr>
          <w:rFonts w:ascii="Arial" w:hAnsi="Arial" w:cs="Arial"/>
          <w:sz w:val="24"/>
          <w:szCs w:val="24"/>
        </w:rPr>
      </w:pPr>
    </w:p>
    <w:p w:rsidR="00F81ECB" w:rsidRPr="0062602E" w:rsidRDefault="00F81ECB" w:rsidP="00F81ECB">
      <w:pPr>
        <w:pStyle w:val="Prrafodelista"/>
        <w:numPr>
          <w:ilvl w:val="0"/>
          <w:numId w:val="1"/>
        </w:numPr>
        <w:jc w:val="both"/>
        <w:rPr>
          <w:rFonts w:ascii="Arial" w:hAnsi="Arial" w:cs="Arial"/>
          <w:b/>
          <w:sz w:val="24"/>
          <w:szCs w:val="24"/>
        </w:rPr>
      </w:pPr>
      <w:r w:rsidRPr="0062602E">
        <w:rPr>
          <w:rFonts w:ascii="Arial" w:hAnsi="Arial" w:cs="Arial"/>
          <w:b/>
          <w:sz w:val="24"/>
          <w:szCs w:val="24"/>
        </w:rPr>
        <w:t>Objetivo:</w:t>
      </w:r>
    </w:p>
    <w:p w:rsidR="00F81ECB" w:rsidRDefault="00F81ECB" w:rsidP="00F81ECB">
      <w:pPr>
        <w:jc w:val="both"/>
        <w:rPr>
          <w:rFonts w:ascii="Arial" w:hAnsi="Arial" w:cs="Arial"/>
          <w:sz w:val="24"/>
          <w:szCs w:val="24"/>
        </w:rPr>
      </w:pPr>
      <w:r>
        <w:rPr>
          <w:rFonts w:ascii="Arial" w:hAnsi="Arial" w:cs="Arial"/>
          <w:sz w:val="24"/>
          <w:szCs w:val="24"/>
        </w:rPr>
        <w:t>El PADA 2018 se elabora con la finalidad de orientar las actividades a realizar en materia archivística dentro de la PDHEG y dar seg</w:t>
      </w:r>
      <w:r w:rsidR="00931B81">
        <w:rPr>
          <w:rFonts w:ascii="Arial" w:hAnsi="Arial" w:cs="Arial"/>
          <w:sz w:val="24"/>
          <w:szCs w:val="24"/>
        </w:rPr>
        <w:t>uimi</w:t>
      </w:r>
      <w:r w:rsidR="006E5F47">
        <w:rPr>
          <w:rFonts w:ascii="Arial" w:hAnsi="Arial" w:cs="Arial"/>
          <w:sz w:val="24"/>
          <w:szCs w:val="24"/>
        </w:rPr>
        <w:t>ento a la implementación del Sistema Institucional de Archivos.</w:t>
      </w:r>
    </w:p>
    <w:p w:rsidR="004860C4" w:rsidRDefault="00503503" w:rsidP="00F81ECB">
      <w:pPr>
        <w:jc w:val="both"/>
        <w:rPr>
          <w:rFonts w:ascii="Arial" w:hAnsi="Arial" w:cs="Arial"/>
          <w:sz w:val="24"/>
          <w:szCs w:val="24"/>
        </w:rPr>
      </w:pPr>
      <w:r>
        <w:rPr>
          <w:rFonts w:ascii="Arial" w:hAnsi="Arial" w:cs="Arial"/>
          <w:sz w:val="24"/>
          <w:szCs w:val="24"/>
        </w:rPr>
        <w:t xml:space="preserve">La ejecución del PADA </w:t>
      </w:r>
      <w:r w:rsidR="00B16D14">
        <w:rPr>
          <w:rFonts w:ascii="Arial" w:hAnsi="Arial" w:cs="Arial"/>
          <w:sz w:val="24"/>
          <w:szCs w:val="24"/>
        </w:rPr>
        <w:t>a través de la actualización e implementación de los instrumentos de consulta y control archivístico garantizaran la operación del Sistema Institucional de Archivos, lo cual permitirá la conservación de los acervos documentales de la PDHEG</w:t>
      </w:r>
      <w:r w:rsidR="006E5F47">
        <w:rPr>
          <w:rFonts w:ascii="Arial" w:hAnsi="Arial" w:cs="Arial"/>
          <w:sz w:val="24"/>
          <w:szCs w:val="24"/>
        </w:rPr>
        <w:t>.</w:t>
      </w:r>
    </w:p>
    <w:p w:rsidR="004860C4" w:rsidRDefault="004860C4" w:rsidP="00F81ECB">
      <w:pPr>
        <w:jc w:val="both"/>
        <w:rPr>
          <w:rFonts w:ascii="Arial" w:hAnsi="Arial" w:cs="Arial"/>
          <w:sz w:val="24"/>
          <w:szCs w:val="24"/>
        </w:rPr>
      </w:pPr>
    </w:p>
    <w:p w:rsidR="004860C4" w:rsidRPr="0062602E" w:rsidRDefault="004860C4" w:rsidP="004860C4">
      <w:pPr>
        <w:pStyle w:val="Prrafodelista"/>
        <w:numPr>
          <w:ilvl w:val="0"/>
          <w:numId w:val="1"/>
        </w:numPr>
        <w:jc w:val="both"/>
        <w:rPr>
          <w:rFonts w:ascii="Arial" w:hAnsi="Arial" w:cs="Arial"/>
          <w:b/>
          <w:sz w:val="24"/>
          <w:szCs w:val="24"/>
        </w:rPr>
      </w:pPr>
      <w:r w:rsidRPr="0062602E">
        <w:rPr>
          <w:rFonts w:ascii="Arial" w:hAnsi="Arial" w:cs="Arial"/>
          <w:b/>
          <w:sz w:val="24"/>
          <w:szCs w:val="24"/>
        </w:rPr>
        <w:t>Sistema Institucional de Archivo:</w:t>
      </w:r>
    </w:p>
    <w:p w:rsidR="004860C4" w:rsidRDefault="006E5F47" w:rsidP="004860C4">
      <w:pPr>
        <w:jc w:val="both"/>
        <w:rPr>
          <w:rFonts w:ascii="Arial" w:hAnsi="Arial" w:cs="Arial"/>
          <w:sz w:val="24"/>
          <w:szCs w:val="24"/>
        </w:rPr>
      </w:pPr>
      <w:r>
        <w:rPr>
          <w:rFonts w:ascii="Arial" w:hAnsi="Arial" w:cs="Arial"/>
          <w:sz w:val="24"/>
          <w:szCs w:val="24"/>
        </w:rPr>
        <w:t xml:space="preserve">El Sistema Institucional de Archivos es el conjunto de estructuras, funciones, registros, procesos, procedimientos y criterios que desarrolla cada sujeto obligado, a través de la ejecución de la Gestión documental. </w:t>
      </w:r>
    </w:p>
    <w:p w:rsidR="006E5F47" w:rsidRDefault="006E5F47" w:rsidP="004860C4">
      <w:pPr>
        <w:jc w:val="both"/>
        <w:rPr>
          <w:rFonts w:ascii="Arial" w:hAnsi="Arial" w:cs="Arial"/>
          <w:sz w:val="24"/>
          <w:szCs w:val="24"/>
        </w:rPr>
      </w:pPr>
      <w:r>
        <w:rPr>
          <w:rFonts w:ascii="Arial" w:hAnsi="Arial" w:cs="Arial"/>
          <w:sz w:val="24"/>
          <w:szCs w:val="24"/>
        </w:rPr>
        <w:t xml:space="preserve">El Sistema Institucional de Archivos de la PDHEG está conformada de la siguiente manera: </w:t>
      </w:r>
    </w:p>
    <w:p w:rsidR="006E5F47" w:rsidRDefault="006E5F47" w:rsidP="006E5F47">
      <w:pPr>
        <w:pStyle w:val="Prrafodelista"/>
        <w:numPr>
          <w:ilvl w:val="0"/>
          <w:numId w:val="2"/>
        </w:numPr>
        <w:jc w:val="both"/>
        <w:rPr>
          <w:rFonts w:ascii="Arial" w:hAnsi="Arial" w:cs="Arial"/>
          <w:sz w:val="24"/>
          <w:szCs w:val="24"/>
        </w:rPr>
      </w:pPr>
      <w:r>
        <w:rPr>
          <w:rFonts w:ascii="Arial" w:hAnsi="Arial" w:cs="Arial"/>
          <w:sz w:val="24"/>
          <w:szCs w:val="24"/>
        </w:rPr>
        <w:t>Normativos y de supervisión:</w:t>
      </w:r>
    </w:p>
    <w:p w:rsidR="006E5F47" w:rsidRDefault="006E5F47" w:rsidP="006E5F47">
      <w:pPr>
        <w:pStyle w:val="Prrafodelista"/>
        <w:numPr>
          <w:ilvl w:val="0"/>
          <w:numId w:val="3"/>
        </w:numPr>
        <w:jc w:val="both"/>
        <w:rPr>
          <w:rFonts w:ascii="Arial" w:hAnsi="Arial" w:cs="Arial"/>
          <w:sz w:val="24"/>
          <w:szCs w:val="24"/>
        </w:rPr>
      </w:pPr>
      <w:r>
        <w:rPr>
          <w:rFonts w:ascii="Arial" w:hAnsi="Arial" w:cs="Arial"/>
          <w:sz w:val="24"/>
          <w:szCs w:val="24"/>
        </w:rPr>
        <w:t>Comité de Transparencia</w:t>
      </w:r>
    </w:p>
    <w:p w:rsidR="006E5F47" w:rsidRPr="001D3F6D" w:rsidRDefault="006D13C8" w:rsidP="006E5F47">
      <w:pPr>
        <w:pStyle w:val="Prrafodelista"/>
        <w:numPr>
          <w:ilvl w:val="0"/>
          <w:numId w:val="3"/>
        </w:numPr>
        <w:jc w:val="both"/>
        <w:rPr>
          <w:rFonts w:ascii="Arial" w:hAnsi="Arial" w:cs="Arial"/>
          <w:sz w:val="24"/>
          <w:szCs w:val="24"/>
        </w:rPr>
      </w:pPr>
      <w:r w:rsidRPr="001D3F6D">
        <w:rPr>
          <w:rFonts w:ascii="Arial" w:hAnsi="Arial" w:cs="Arial"/>
          <w:sz w:val="24"/>
          <w:szCs w:val="24"/>
        </w:rPr>
        <w:t>Unidad</w:t>
      </w:r>
      <w:r w:rsidR="006E5F47" w:rsidRPr="001D3F6D">
        <w:rPr>
          <w:rFonts w:ascii="Arial" w:hAnsi="Arial" w:cs="Arial"/>
          <w:sz w:val="24"/>
          <w:szCs w:val="24"/>
        </w:rPr>
        <w:t xml:space="preserve"> de Archivonomía</w:t>
      </w:r>
    </w:p>
    <w:p w:rsidR="006E5F47" w:rsidRDefault="006E5F47" w:rsidP="006E5F47">
      <w:pPr>
        <w:ind w:left="360"/>
        <w:jc w:val="both"/>
        <w:rPr>
          <w:rFonts w:ascii="Arial" w:hAnsi="Arial" w:cs="Arial"/>
          <w:sz w:val="24"/>
          <w:szCs w:val="24"/>
        </w:rPr>
      </w:pPr>
    </w:p>
    <w:p w:rsidR="006E5F47" w:rsidRPr="006E5F47" w:rsidRDefault="006E5F47" w:rsidP="006E5F47">
      <w:pPr>
        <w:ind w:left="360"/>
        <w:jc w:val="both"/>
        <w:rPr>
          <w:rFonts w:ascii="Arial" w:hAnsi="Arial" w:cs="Arial"/>
          <w:sz w:val="24"/>
          <w:szCs w:val="24"/>
        </w:rPr>
      </w:pPr>
    </w:p>
    <w:p w:rsidR="006E5F47" w:rsidRPr="00837AE0" w:rsidRDefault="006E5F47" w:rsidP="00837AE0">
      <w:pPr>
        <w:pStyle w:val="Prrafodelista"/>
        <w:numPr>
          <w:ilvl w:val="0"/>
          <w:numId w:val="2"/>
        </w:numPr>
        <w:jc w:val="both"/>
        <w:rPr>
          <w:rFonts w:ascii="Arial" w:hAnsi="Arial" w:cs="Arial"/>
          <w:sz w:val="24"/>
          <w:szCs w:val="24"/>
        </w:rPr>
      </w:pPr>
      <w:r>
        <w:rPr>
          <w:rFonts w:ascii="Arial" w:hAnsi="Arial" w:cs="Arial"/>
          <w:sz w:val="24"/>
          <w:szCs w:val="24"/>
        </w:rPr>
        <w:lastRenderedPageBreak/>
        <w:t>Operativos:</w:t>
      </w:r>
    </w:p>
    <w:p w:rsidR="006E5F47" w:rsidRDefault="006E5F47" w:rsidP="006E5F47">
      <w:pPr>
        <w:pStyle w:val="Prrafodelista"/>
        <w:numPr>
          <w:ilvl w:val="0"/>
          <w:numId w:val="4"/>
        </w:numPr>
        <w:jc w:val="both"/>
        <w:rPr>
          <w:rFonts w:ascii="Arial" w:hAnsi="Arial" w:cs="Arial"/>
          <w:sz w:val="24"/>
          <w:szCs w:val="24"/>
        </w:rPr>
      </w:pPr>
      <w:r>
        <w:rPr>
          <w:rFonts w:ascii="Arial" w:hAnsi="Arial" w:cs="Arial"/>
          <w:sz w:val="24"/>
          <w:szCs w:val="24"/>
        </w:rPr>
        <w:t xml:space="preserve">Responsables de archivo de tramite </w:t>
      </w:r>
    </w:p>
    <w:p w:rsidR="006E5F47" w:rsidRDefault="006E5F47" w:rsidP="006E5F47">
      <w:pPr>
        <w:pStyle w:val="Prrafodelista"/>
        <w:numPr>
          <w:ilvl w:val="0"/>
          <w:numId w:val="4"/>
        </w:numPr>
        <w:jc w:val="both"/>
        <w:rPr>
          <w:rFonts w:ascii="Arial" w:hAnsi="Arial" w:cs="Arial"/>
          <w:sz w:val="24"/>
          <w:szCs w:val="24"/>
        </w:rPr>
      </w:pPr>
      <w:r>
        <w:rPr>
          <w:rFonts w:ascii="Arial" w:hAnsi="Arial" w:cs="Arial"/>
          <w:sz w:val="24"/>
          <w:szCs w:val="24"/>
        </w:rPr>
        <w:t>Archivo de concentración</w:t>
      </w:r>
    </w:p>
    <w:p w:rsidR="006E5F47" w:rsidRDefault="006E5F47" w:rsidP="006E5F47">
      <w:pPr>
        <w:jc w:val="both"/>
        <w:rPr>
          <w:rFonts w:ascii="Arial" w:hAnsi="Arial" w:cs="Arial"/>
          <w:sz w:val="24"/>
          <w:szCs w:val="24"/>
        </w:rPr>
      </w:pPr>
    </w:p>
    <w:p w:rsidR="006E5F47" w:rsidRDefault="006E5F47" w:rsidP="006E5F47">
      <w:pPr>
        <w:pStyle w:val="Prrafodelista"/>
        <w:numPr>
          <w:ilvl w:val="0"/>
          <w:numId w:val="2"/>
        </w:numPr>
        <w:jc w:val="both"/>
        <w:rPr>
          <w:rFonts w:ascii="Arial" w:hAnsi="Arial" w:cs="Arial"/>
          <w:sz w:val="24"/>
          <w:szCs w:val="24"/>
        </w:rPr>
      </w:pPr>
      <w:r>
        <w:rPr>
          <w:rFonts w:ascii="Arial" w:hAnsi="Arial" w:cs="Arial"/>
          <w:sz w:val="24"/>
          <w:szCs w:val="24"/>
        </w:rPr>
        <w:t>Control y Apoyo:</w:t>
      </w:r>
    </w:p>
    <w:p w:rsidR="006E5F47" w:rsidRDefault="006E5F47" w:rsidP="006E5F47">
      <w:pPr>
        <w:pStyle w:val="Prrafodelista"/>
        <w:numPr>
          <w:ilvl w:val="0"/>
          <w:numId w:val="5"/>
        </w:numPr>
        <w:jc w:val="both"/>
        <w:rPr>
          <w:rFonts w:ascii="Arial" w:hAnsi="Arial" w:cs="Arial"/>
          <w:sz w:val="24"/>
          <w:szCs w:val="24"/>
        </w:rPr>
      </w:pPr>
      <w:r>
        <w:rPr>
          <w:rFonts w:ascii="Arial" w:hAnsi="Arial" w:cs="Arial"/>
          <w:sz w:val="24"/>
          <w:szCs w:val="24"/>
        </w:rPr>
        <w:t>Instrumentos de consulta y control archivístico</w:t>
      </w:r>
    </w:p>
    <w:p w:rsidR="006E5F47" w:rsidRDefault="006E5F47" w:rsidP="006E5F47">
      <w:pPr>
        <w:pStyle w:val="Prrafodelista"/>
        <w:numPr>
          <w:ilvl w:val="0"/>
          <w:numId w:val="5"/>
        </w:numPr>
        <w:jc w:val="both"/>
        <w:rPr>
          <w:rFonts w:ascii="Arial" w:hAnsi="Arial" w:cs="Arial"/>
          <w:sz w:val="24"/>
          <w:szCs w:val="24"/>
        </w:rPr>
      </w:pPr>
      <w:r>
        <w:rPr>
          <w:rFonts w:ascii="Arial" w:hAnsi="Arial" w:cs="Arial"/>
          <w:sz w:val="24"/>
          <w:szCs w:val="24"/>
        </w:rPr>
        <w:t xml:space="preserve">Contraloría Interna </w:t>
      </w:r>
    </w:p>
    <w:p w:rsidR="006E5F47" w:rsidRPr="006E5F47" w:rsidRDefault="006E5F47" w:rsidP="006E5F47">
      <w:pPr>
        <w:jc w:val="both"/>
        <w:rPr>
          <w:rFonts w:ascii="Arial" w:hAnsi="Arial" w:cs="Arial"/>
          <w:sz w:val="24"/>
          <w:szCs w:val="24"/>
        </w:rPr>
      </w:pPr>
    </w:p>
    <w:p w:rsidR="004860C4" w:rsidRPr="0062602E" w:rsidRDefault="004860C4" w:rsidP="004860C4">
      <w:pPr>
        <w:pStyle w:val="Prrafodelista"/>
        <w:numPr>
          <w:ilvl w:val="0"/>
          <w:numId w:val="1"/>
        </w:numPr>
        <w:jc w:val="both"/>
        <w:rPr>
          <w:rFonts w:ascii="Arial" w:hAnsi="Arial" w:cs="Arial"/>
          <w:b/>
          <w:sz w:val="24"/>
          <w:szCs w:val="24"/>
        </w:rPr>
      </w:pPr>
      <w:r w:rsidRPr="0062602E">
        <w:rPr>
          <w:rFonts w:ascii="Arial" w:hAnsi="Arial" w:cs="Arial"/>
          <w:b/>
          <w:sz w:val="24"/>
          <w:szCs w:val="24"/>
        </w:rPr>
        <w:t>Alcance:</w:t>
      </w:r>
    </w:p>
    <w:p w:rsidR="004860C4" w:rsidRDefault="004860C4" w:rsidP="004860C4">
      <w:pPr>
        <w:jc w:val="both"/>
        <w:rPr>
          <w:rFonts w:ascii="Arial" w:hAnsi="Arial" w:cs="Arial"/>
          <w:sz w:val="24"/>
          <w:szCs w:val="24"/>
        </w:rPr>
      </w:pPr>
      <w:r>
        <w:rPr>
          <w:rFonts w:ascii="Arial" w:hAnsi="Arial" w:cs="Arial"/>
          <w:sz w:val="24"/>
          <w:szCs w:val="24"/>
        </w:rPr>
        <w:t>El PADA 2018 es aplicable a todas las unidades administrativas de la PDHEG.</w:t>
      </w:r>
    </w:p>
    <w:p w:rsidR="004860C4" w:rsidRDefault="006307C4" w:rsidP="006307C4">
      <w:pPr>
        <w:ind w:left="720"/>
        <w:jc w:val="both"/>
        <w:rPr>
          <w:rFonts w:ascii="Arial" w:hAnsi="Arial" w:cs="Arial"/>
          <w:sz w:val="24"/>
          <w:szCs w:val="24"/>
        </w:rPr>
      </w:pPr>
      <w:r>
        <w:rPr>
          <w:rFonts w:ascii="Arial" w:hAnsi="Arial" w:cs="Arial"/>
          <w:sz w:val="24"/>
          <w:szCs w:val="24"/>
        </w:rPr>
        <w:t>Entregables:</w:t>
      </w:r>
    </w:p>
    <w:tbl>
      <w:tblPr>
        <w:tblStyle w:val="Tablaconcuadrcula"/>
        <w:tblW w:w="0" w:type="auto"/>
        <w:tblLook w:val="04A0" w:firstRow="1" w:lastRow="0" w:firstColumn="1" w:lastColumn="0" w:noHBand="0" w:noVBand="1"/>
      </w:tblPr>
      <w:tblGrid>
        <w:gridCol w:w="4414"/>
        <w:gridCol w:w="4414"/>
      </w:tblGrid>
      <w:tr w:rsidR="006307C4" w:rsidTr="006307C4">
        <w:tc>
          <w:tcPr>
            <w:tcW w:w="4414" w:type="dxa"/>
            <w:shd w:val="clear" w:color="auto" w:fill="BDD6EE" w:themeFill="accent1" w:themeFillTint="66"/>
          </w:tcPr>
          <w:p w:rsidR="006307C4" w:rsidRPr="006307C4" w:rsidRDefault="006307C4" w:rsidP="006307C4">
            <w:pPr>
              <w:jc w:val="both"/>
              <w:rPr>
                <w:rFonts w:ascii="Arial" w:hAnsi="Arial" w:cs="Arial"/>
                <w:b/>
                <w:sz w:val="24"/>
                <w:szCs w:val="24"/>
              </w:rPr>
            </w:pPr>
            <w:r>
              <w:rPr>
                <w:rFonts w:ascii="Arial" w:hAnsi="Arial" w:cs="Arial"/>
                <w:b/>
                <w:sz w:val="24"/>
                <w:szCs w:val="24"/>
              </w:rPr>
              <w:t>Entregable</w:t>
            </w:r>
          </w:p>
        </w:tc>
        <w:tc>
          <w:tcPr>
            <w:tcW w:w="4414" w:type="dxa"/>
            <w:shd w:val="clear" w:color="auto" w:fill="BDD6EE" w:themeFill="accent1" w:themeFillTint="66"/>
          </w:tcPr>
          <w:p w:rsidR="006307C4" w:rsidRPr="006307C4" w:rsidRDefault="006307C4" w:rsidP="006307C4">
            <w:pPr>
              <w:jc w:val="both"/>
              <w:rPr>
                <w:rFonts w:ascii="Arial" w:hAnsi="Arial" w:cs="Arial"/>
                <w:b/>
                <w:sz w:val="24"/>
                <w:szCs w:val="24"/>
              </w:rPr>
            </w:pPr>
            <w:r>
              <w:rPr>
                <w:rFonts w:ascii="Arial" w:hAnsi="Arial" w:cs="Arial"/>
                <w:b/>
                <w:sz w:val="24"/>
                <w:szCs w:val="24"/>
              </w:rPr>
              <w:t>Área responsable de elaboración</w:t>
            </w:r>
          </w:p>
        </w:tc>
      </w:tr>
      <w:tr w:rsidR="006307C4" w:rsidTr="006307C4">
        <w:tc>
          <w:tcPr>
            <w:tcW w:w="4414" w:type="dxa"/>
          </w:tcPr>
          <w:p w:rsidR="006307C4" w:rsidRDefault="006307C4" w:rsidP="006307C4">
            <w:pPr>
              <w:jc w:val="both"/>
              <w:rPr>
                <w:rFonts w:ascii="Arial" w:hAnsi="Arial" w:cs="Arial"/>
                <w:sz w:val="24"/>
                <w:szCs w:val="24"/>
              </w:rPr>
            </w:pPr>
            <w:r>
              <w:rPr>
                <w:rFonts w:ascii="Arial" w:hAnsi="Arial" w:cs="Arial"/>
                <w:sz w:val="24"/>
                <w:szCs w:val="24"/>
              </w:rPr>
              <w:t xml:space="preserve">Cuadro general de Clasificación Archivística </w:t>
            </w:r>
          </w:p>
        </w:tc>
        <w:tc>
          <w:tcPr>
            <w:tcW w:w="4414" w:type="dxa"/>
          </w:tcPr>
          <w:p w:rsidR="006307C4" w:rsidRDefault="00EC7510" w:rsidP="006307C4">
            <w:pPr>
              <w:jc w:val="both"/>
              <w:rPr>
                <w:rFonts w:ascii="Arial" w:hAnsi="Arial" w:cs="Arial"/>
                <w:sz w:val="24"/>
                <w:szCs w:val="24"/>
              </w:rPr>
            </w:pPr>
            <w:r>
              <w:rPr>
                <w:rFonts w:ascii="Arial" w:hAnsi="Arial" w:cs="Arial"/>
                <w:sz w:val="24"/>
                <w:szCs w:val="24"/>
              </w:rPr>
              <w:t xml:space="preserve">Unidad </w:t>
            </w:r>
            <w:r w:rsidR="0014133A">
              <w:rPr>
                <w:rFonts w:ascii="Arial" w:hAnsi="Arial" w:cs="Arial"/>
                <w:sz w:val="24"/>
                <w:szCs w:val="24"/>
              </w:rPr>
              <w:t xml:space="preserve">de Archivonomía </w:t>
            </w:r>
          </w:p>
        </w:tc>
      </w:tr>
      <w:tr w:rsidR="006307C4" w:rsidTr="006307C4">
        <w:tc>
          <w:tcPr>
            <w:tcW w:w="4414" w:type="dxa"/>
          </w:tcPr>
          <w:p w:rsidR="006307C4" w:rsidRDefault="006307C4" w:rsidP="006307C4">
            <w:pPr>
              <w:jc w:val="both"/>
              <w:rPr>
                <w:rFonts w:ascii="Arial" w:hAnsi="Arial" w:cs="Arial"/>
                <w:sz w:val="24"/>
                <w:szCs w:val="24"/>
              </w:rPr>
            </w:pPr>
            <w:r>
              <w:rPr>
                <w:rFonts w:ascii="Arial" w:hAnsi="Arial" w:cs="Arial"/>
                <w:sz w:val="24"/>
                <w:szCs w:val="24"/>
              </w:rPr>
              <w:t xml:space="preserve">Guía de Archivo Documental </w:t>
            </w:r>
          </w:p>
        </w:tc>
        <w:tc>
          <w:tcPr>
            <w:tcW w:w="4414" w:type="dxa"/>
          </w:tcPr>
          <w:p w:rsidR="006307C4" w:rsidRDefault="00EC7510" w:rsidP="006307C4">
            <w:pPr>
              <w:jc w:val="both"/>
              <w:rPr>
                <w:rFonts w:ascii="Arial" w:hAnsi="Arial" w:cs="Arial"/>
                <w:sz w:val="24"/>
                <w:szCs w:val="24"/>
              </w:rPr>
            </w:pPr>
            <w:r>
              <w:rPr>
                <w:rFonts w:ascii="Arial" w:hAnsi="Arial" w:cs="Arial"/>
                <w:sz w:val="24"/>
                <w:szCs w:val="24"/>
              </w:rPr>
              <w:t>Unidad de Archivonomía</w:t>
            </w:r>
          </w:p>
        </w:tc>
      </w:tr>
      <w:tr w:rsidR="006307C4" w:rsidTr="006307C4">
        <w:tc>
          <w:tcPr>
            <w:tcW w:w="4414" w:type="dxa"/>
          </w:tcPr>
          <w:p w:rsidR="006307C4" w:rsidRDefault="006307C4" w:rsidP="006307C4">
            <w:pPr>
              <w:jc w:val="both"/>
              <w:rPr>
                <w:rFonts w:ascii="Arial" w:hAnsi="Arial" w:cs="Arial"/>
                <w:sz w:val="24"/>
                <w:szCs w:val="24"/>
              </w:rPr>
            </w:pPr>
            <w:r>
              <w:rPr>
                <w:rFonts w:ascii="Arial" w:hAnsi="Arial" w:cs="Arial"/>
                <w:sz w:val="24"/>
                <w:szCs w:val="24"/>
              </w:rPr>
              <w:t>Catálogo de Disposición Documental</w:t>
            </w:r>
          </w:p>
        </w:tc>
        <w:tc>
          <w:tcPr>
            <w:tcW w:w="4414" w:type="dxa"/>
          </w:tcPr>
          <w:p w:rsidR="006307C4" w:rsidRDefault="00EC7510" w:rsidP="006307C4">
            <w:pPr>
              <w:jc w:val="both"/>
              <w:rPr>
                <w:rFonts w:ascii="Arial" w:hAnsi="Arial" w:cs="Arial"/>
                <w:sz w:val="24"/>
                <w:szCs w:val="24"/>
              </w:rPr>
            </w:pPr>
            <w:r>
              <w:rPr>
                <w:rFonts w:ascii="Arial" w:hAnsi="Arial" w:cs="Arial"/>
                <w:sz w:val="24"/>
                <w:szCs w:val="24"/>
              </w:rPr>
              <w:t>Unidad de Archivonomía</w:t>
            </w:r>
          </w:p>
        </w:tc>
      </w:tr>
      <w:tr w:rsidR="006307C4" w:rsidTr="006307C4">
        <w:tc>
          <w:tcPr>
            <w:tcW w:w="4414" w:type="dxa"/>
          </w:tcPr>
          <w:p w:rsidR="006307C4" w:rsidRDefault="006307C4" w:rsidP="006307C4">
            <w:pPr>
              <w:jc w:val="both"/>
              <w:rPr>
                <w:rFonts w:ascii="Arial" w:hAnsi="Arial" w:cs="Arial"/>
                <w:sz w:val="24"/>
                <w:szCs w:val="24"/>
              </w:rPr>
            </w:pPr>
            <w:r>
              <w:rPr>
                <w:rFonts w:ascii="Arial" w:hAnsi="Arial" w:cs="Arial"/>
                <w:sz w:val="24"/>
                <w:szCs w:val="24"/>
              </w:rPr>
              <w:t>Proyecto de Reglamento de Archivo</w:t>
            </w:r>
          </w:p>
        </w:tc>
        <w:tc>
          <w:tcPr>
            <w:tcW w:w="4414" w:type="dxa"/>
          </w:tcPr>
          <w:p w:rsidR="006307C4" w:rsidRDefault="00EC7510" w:rsidP="006307C4">
            <w:pPr>
              <w:jc w:val="both"/>
              <w:rPr>
                <w:rFonts w:ascii="Arial" w:hAnsi="Arial" w:cs="Arial"/>
                <w:sz w:val="24"/>
                <w:szCs w:val="24"/>
              </w:rPr>
            </w:pPr>
            <w:r>
              <w:rPr>
                <w:rFonts w:ascii="Arial" w:hAnsi="Arial" w:cs="Arial"/>
                <w:sz w:val="24"/>
                <w:szCs w:val="24"/>
              </w:rPr>
              <w:t>Unidad de Archivonomía</w:t>
            </w:r>
          </w:p>
        </w:tc>
      </w:tr>
      <w:tr w:rsidR="006307C4" w:rsidTr="006307C4">
        <w:tc>
          <w:tcPr>
            <w:tcW w:w="4414" w:type="dxa"/>
          </w:tcPr>
          <w:p w:rsidR="006307C4" w:rsidRDefault="006307C4" w:rsidP="006307C4">
            <w:pPr>
              <w:jc w:val="both"/>
              <w:rPr>
                <w:rFonts w:ascii="Arial" w:hAnsi="Arial" w:cs="Arial"/>
                <w:sz w:val="24"/>
                <w:szCs w:val="24"/>
              </w:rPr>
            </w:pPr>
            <w:r>
              <w:rPr>
                <w:rFonts w:ascii="Arial" w:hAnsi="Arial" w:cs="Arial"/>
                <w:sz w:val="24"/>
                <w:szCs w:val="24"/>
              </w:rPr>
              <w:t xml:space="preserve">Inventarios Generales </w:t>
            </w:r>
          </w:p>
        </w:tc>
        <w:tc>
          <w:tcPr>
            <w:tcW w:w="4414" w:type="dxa"/>
          </w:tcPr>
          <w:p w:rsidR="006307C4" w:rsidRDefault="0014133A" w:rsidP="006307C4">
            <w:pPr>
              <w:jc w:val="both"/>
              <w:rPr>
                <w:rFonts w:ascii="Arial" w:hAnsi="Arial" w:cs="Arial"/>
                <w:sz w:val="24"/>
                <w:szCs w:val="24"/>
              </w:rPr>
            </w:pPr>
            <w:r>
              <w:rPr>
                <w:rFonts w:ascii="Arial" w:hAnsi="Arial" w:cs="Arial"/>
                <w:sz w:val="24"/>
                <w:szCs w:val="24"/>
              </w:rPr>
              <w:t xml:space="preserve">Todas las unidades administrativas </w:t>
            </w:r>
          </w:p>
        </w:tc>
      </w:tr>
      <w:tr w:rsidR="006307C4" w:rsidTr="006307C4">
        <w:tc>
          <w:tcPr>
            <w:tcW w:w="4414" w:type="dxa"/>
          </w:tcPr>
          <w:p w:rsidR="006307C4" w:rsidRDefault="006307C4" w:rsidP="006307C4">
            <w:pPr>
              <w:jc w:val="both"/>
              <w:rPr>
                <w:rFonts w:ascii="Arial" w:hAnsi="Arial" w:cs="Arial"/>
                <w:sz w:val="24"/>
                <w:szCs w:val="24"/>
              </w:rPr>
            </w:pPr>
            <w:r>
              <w:rPr>
                <w:rFonts w:ascii="Arial" w:hAnsi="Arial" w:cs="Arial"/>
                <w:sz w:val="24"/>
                <w:szCs w:val="24"/>
              </w:rPr>
              <w:t xml:space="preserve">Inventario de Transferencias Primarias </w:t>
            </w:r>
          </w:p>
        </w:tc>
        <w:tc>
          <w:tcPr>
            <w:tcW w:w="4414" w:type="dxa"/>
          </w:tcPr>
          <w:p w:rsidR="006307C4" w:rsidRDefault="0014133A" w:rsidP="006307C4">
            <w:pPr>
              <w:jc w:val="both"/>
              <w:rPr>
                <w:rFonts w:ascii="Arial" w:hAnsi="Arial" w:cs="Arial"/>
                <w:sz w:val="24"/>
                <w:szCs w:val="24"/>
              </w:rPr>
            </w:pPr>
            <w:r>
              <w:rPr>
                <w:rFonts w:ascii="Arial" w:hAnsi="Arial" w:cs="Arial"/>
                <w:sz w:val="24"/>
                <w:szCs w:val="24"/>
              </w:rPr>
              <w:t>Todas las unidades administrativas</w:t>
            </w:r>
          </w:p>
        </w:tc>
      </w:tr>
      <w:tr w:rsidR="006307C4" w:rsidTr="006307C4">
        <w:tc>
          <w:tcPr>
            <w:tcW w:w="4414" w:type="dxa"/>
          </w:tcPr>
          <w:p w:rsidR="006307C4" w:rsidRDefault="006307C4" w:rsidP="006307C4">
            <w:pPr>
              <w:jc w:val="both"/>
              <w:rPr>
                <w:rFonts w:ascii="Arial" w:hAnsi="Arial" w:cs="Arial"/>
                <w:sz w:val="24"/>
                <w:szCs w:val="24"/>
              </w:rPr>
            </w:pPr>
            <w:r>
              <w:rPr>
                <w:rFonts w:ascii="Arial" w:hAnsi="Arial" w:cs="Arial"/>
                <w:sz w:val="24"/>
                <w:szCs w:val="24"/>
              </w:rPr>
              <w:t xml:space="preserve">Inventario de Transferencias Secundarias </w:t>
            </w:r>
          </w:p>
        </w:tc>
        <w:tc>
          <w:tcPr>
            <w:tcW w:w="4414" w:type="dxa"/>
          </w:tcPr>
          <w:p w:rsidR="006307C4" w:rsidRDefault="00EC7510" w:rsidP="006307C4">
            <w:pPr>
              <w:jc w:val="both"/>
              <w:rPr>
                <w:rFonts w:ascii="Arial" w:hAnsi="Arial" w:cs="Arial"/>
                <w:sz w:val="24"/>
                <w:szCs w:val="24"/>
              </w:rPr>
            </w:pPr>
            <w:r>
              <w:rPr>
                <w:rFonts w:ascii="Arial" w:hAnsi="Arial" w:cs="Arial"/>
                <w:sz w:val="24"/>
                <w:szCs w:val="24"/>
              </w:rPr>
              <w:t>Unidad de Archivonomía</w:t>
            </w:r>
          </w:p>
        </w:tc>
      </w:tr>
      <w:tr w:rsidR="006307C4" w:rsidTr="006307C4">
        <w:tc>
          <w:tcPr>
            <w:tcW w:w="4414" w:type="dxa"/>
          </w:tcPr>
          <w:p w:rsidR="006307C4" w:rsidRDefault="006307C4" w:rsidP="006307C4">
            <w:pPr>
              <w:jc w:val="both"/>
              <w:rPr>
                <w:rFonts w:ascii="Arial" w:hAnsi="Arial" w:cs="Arial"/>
                <w:sz w:val="24"/>
                <w:szCs w:val="24"/>
              </w:rPr>
            </w:pPr>
            <w:r>
              <w:rPr>
                <w:rFonts w:ascii="Arial" w:hAnsi="Arial" w:cs="Arial"/>
                <w:sz w:val="24"/>
                <w:szCs w:val="24"/>
              </w:rPr>
              <w:t xml:space="preserve">Bajas Documentales </w:t>
            </w:r>
          </w:p>
        </w:tc>
        <w:tc>
          <w:tcPr>
            <w:tcW w:w="4414" w:type="dxa"/>
          </w:tcPr>
          <w:p w:rsidR="006307C4" w:rsidRDefault="00EC7510" w:rsidP="006307C4">
            <w:pPr>
              <w:jc w:val="both"/>
              <w:rPr>
                <w:rFonts w:ascii="Arial" w:hAnsi="Arial" w:cs="Arial"/>
                <w:sz w:val="24"/>
                <w:szCs w:val="24"/>
              </w:rPr>
            </w:pPr>
            <w:r>
              <w:rPr>
                <w:rFonts w:ascii="Arial" w:hAnsi="Arial" w:cs="Arial"/>
                <w:sz w:val="24"/>
                <w:szCs w:val="24"/>
              </w:rPr>
              <w:t>Unidad de Archivonomía</w:t>
            </w:r>
          </w:p>
        </w:tc>
      </w:tr>
    </w:tbl>
    <w:p w:rsidR="00F81ECB" w:rsidRDefault="00F81ECB" w:rsidP="004860C4">
      <w:pPr>
        <w:jc w:val="both"/>
        <w:rPr>
          <w:rFonts w:ascii="Arial" w:hAnsi="Arial" w:cs="Arial"/>
          <w:sz w:val="24"/>
          <w:szCs w:val="24"/>
        </w:rPr>
      </w:pPr>
    </w:p>
    <w:p w:rsidR="0014133A" w:rsidRDefault="0014133A" w:rsidP="004860C4">
      <w:pPr>
        <w:jc w:val="both"/>
        <w:rPr>
          <w:rFonts w:ascii="Arial" w:hAnsi="Arial" w:cs="Arial"/>
          <w:sz w:val="24"/>
          <w:szCs w:val="24"/>
        </w:rPr>
      </w:pPr>
      <w:r>
        <w:rPr>
          <w:rFonts w:ascii="Arial" w:hAnsi="Arial" w:cs="Arial"/>
          <w:sz w:val="24"/>
          <w:szCs w:val="24"/>
        </w:rPr>
        <w:t xml:space="preserve">El Comité de Transparencia de la PDHEG, como parte normativa del Sistema Institucional de Archivos, aprobará las políticas, manuales e instrumentos de consulta y control archivístico formulados por la </w:t>
      </w:r>
      <w:r w:rsidR="001D3F6D">
        <w:rPr>
          <w:rFonts w:ascii="Arial" w:hAnsi="Arial" w:cs="Arial"/>
          <w:sz w:val="24"/>
          <w:szCs w:val="24"/>
        </w:rPr>
        <w:t xml:space="preserve">Unidad </w:t>
      </w:r>
      <w:r w:rsidRPr="001D3F6D">
        <w:rPr>
          <w:rFonts w:ascii="Arial" w:hAnsi="Arial" w:cs="Arial"/>
          <w:sz w:val="24"/>
          <w:szCs w:val="24"/>
        </w:rPr>
        <w:t>de Archivonomía</w:t>
      </w:r>
      <w:r>
        <w:rPr>
          <w:rFonts w:ascii="Arial" w:hAnsi="Arial" w:cs="Arial"/>
          <w:sz w:val="24"/>
          <w:szCs w:val="24"/>
        </w:rPr>
        <w:t>.</w:t>
      </w:r>
    </w:p>
    <w:p w:rsidR="0014133A" w:rsidRDefault="0014133A" w:rsidP="004860C4">
      <w:pPr>
        <w:jc w:val="both"/>
        <w:rPr>
          <w:rFonts w:ascii="Arial" w:hAnsi="Arial" w:cs="Arial"/>
          <w:sz w:val="24"/>
          <w:szCs w:val="24"/>
        </w:rPr>
      </w:pPr>
    </w:p>
    <w:p w:rsidR="0014133A" w:rsidRPr="0062602E" w:rsidRDefault="0014133A" w:rsidP="0014133A">
      <w:pPr>
        <w:pStyle w:val="Prrafodelista"/>
        <w:numPr>
          <w:ilvl w:val="0"/>
          <w:numId w:val="1"/>
        </w:numPr>
        <w:jc w:val="both"/>
        <w:rPr>
          <w:rFonts w:ascii="Arial" w:hAnsi="Arial" w:cs="Arial"/>
          <w:b/>
          <w:sz w:val="24"/>
          <w:szCs w:val="24"/>
        </w:rPr>
      </w:pPr>
      <w:r w:rsidRPr="0062602E">
        <w:rPr>
          <w:rFonts w:ascii="Arial" w:hAnsi="Arial" w:cs="Arial"/>
          <w:b/>
          <w:sz w:val="24"/>
          <w:szCs w:val="24"/>
        </w:rPr>
        <w:t>Programas de Gestión Documental.</w:t>
      </w:r>
    </w:p>
    <w:p w:rsidR="001D3F6D" w:rsidRDefault="0014133A" w:rsidP="001D3F6D">
      <w:pPr>
        <w:jc w:val="both"/>
        <w:rPr>
          <w:rFonts w:ascii="Arial" w:hAnsi="Arial" w:cs="Arial"/>
          <w:sz w:val="24"/>
          <w:szCs w:val="24"/>
        </w:rPr>
      </w:pPr>
      <w:r>
        <w:rPr>
          <w:rFonts w:ascii="Arial" w:hAnsi="Arial" w:cs="Arial"/>
          <w:sz w:val="24"/>
          <w:szCs w:val="24"/>
        </w:rPr>
        <w:t>La PDHEG, a través de la Coordinación de Archivos, atenderá los siguientes programas durante el ejercicio 2018:</w:t>
      </w:r>
    </w:p>
    <w:p w:rsidR="001D3F6D" w:rsidRPr="001D3F6D" w:rsidRDefault="001D3F6D" w:rsidP="001D3F6D">
      <w:pPr>
        <w:jc w:val="both"/>
        <w:rPr>
          <w:rFonts w:ascii="Arial" w:hAnsi="Arial" w:cs="Arial"/>
          <w:sz w:val="24"/>
          <w:szCs w:val="24"/>
        </w:rPr>
      </w:pPr>
    </w:p>
    <w:p w:rsidR="0014133A" w:rsidRPr="00837AE0" w:rsidRDefault="00671F9C" w:rsidP="00837AE0">
      <w:pPr>
        <w:pStyle w:val="Prrafodelista"/>
        <w:numPr>
          <w:ilvl w:val="0"/>
          <w:numId w:val="6"/>
        </w:numPr>
        <w:jc w:val="both"/>
        <w:rPr>
          <w:rFonts w:ascii="Arial" w:hAnsi="Arial" w:cs="Arial"/>
          <w:b/>
          <w:sz w:val="24"/>
          <w:szCs w:val="24"/>
        </w:rPr>
      </w:pPr>
      <w:r w:rsidRPr="00344929">
        <w:rPr>
          <w:rFonts w:ascii="Arial" w:hAnsi="Arial" w:cs="Arial"/>
          <w:b/>
          <w:sz w:val="24"/>
          <w:szCs w:val="24"/>
        </w:rPr>
        <w:t xml:space="preserve">Foliado: </w:t>
      </w:r>
    </w:p>
    <w:p w:rsidR="001D3F6D" w:rsidRDefault="0080365D" w:rsidP="0080365D">
      <w:pPr>
        <w:jc w:val="both"/>
        <w:rPr>
          <w:rFonts w:ascii="Arial" w:hAnsi="Arial" w:cs="Arial"/>
          <w:sz w:val="24"/>
          <w:szCs w:val="24"/>
        </w:rPr>
      </w:pPr>
      <w:r>
        <w:rPr>
          <w:rFonts w:ascii="Arial" w:hAnsi="Arial" w:cs="Arial"/>
          <w:sz w:val="24"/>
          <w:szCs w:val="24"/>
        </w:rPr>
        <w:t>Consiste en el foliado manual o electrónico de todos los expedientes susceptibles de Transferencias Primarias, por ello es permanente y aplica para todas las Unidades Administrativas.</w:t>
      </w:r>
    </w:p>
    <w:p w:rsidR="001D3F6D" w:rsidRPr="0080365D" w:rsidRDefault="001D3F6D" w:rsidP="0080365D">
      <w:pPr>
        <w:jc w:val="both"/>
        <w:rPr>
          <w:rFonts w:ascii="Arial" w:hAnsi="Arial" w:cs="Arial"/>
          <w:sz w:val="24"/>
          <w:szCs w:val="24"/>
        </w:rPr>
      </w:pPr>
    </w:p>
    <w:p w:rsidR="00671F9C" w:rsidRPr="00344929" w:rsidRDefault="00671F9C" w:rsidP="0014133A">
      <w:pPr>
        <w:pStyle w:val="Prrafodelista"/>
        <w:numPr>
          <w:ilvl w:val="0"/>
          <w:numId w:val="6"/>
        </w:numPr>
        <w:jc w:val="both"/>
        <w:rPr>
          <w:rFonts w:ascii="Arial" w:hAnsi="Arial" w:cs="Arial"/>
          <w:b/>
          <w:sz w:val="24"/>
          <w:szCs w:val="24"/>
        </w:rPr>
      </w:pPr>
      <w:r w:rsidRPr="00344929">
        <w:rPr>
          <w:rFonts w:ascii="Arial" w:hAnsi="Arial" w:cs="Arial"/>
          <w:b/>
          <w:sz w:val="24"/>
          <w:szCs w:val="24"/>
        </w:rPr>
        <w:lastRenderedPageBreak/>
        <w:t>T</w:t>
      </w:r>
      <w:r w:rsidR="0080365D" w:rsidRPr="00344929">
        <w:rPr>
          <w:rFonts w:ascii="Arial" w:hAnsi="Arial" w:cs="Arial"/>
          <w:b/>
          <w:sz w:val="24"/>
          <w:szCs w:val="24"/>
        </w:rPr>
        <w:t>ransferencias Primarias:</w:t>
      </w:r>
    </w:p>
    <w:p w:rsidR="0080365D" w:rsidRDefault="0080365D" w:rsidP="0080365D">
      <w:pPr>
        <w:jc w:val="both"/>
        <w:rPr>
          <w:rFonts w:ascii="Arial" w:hAnsi="Arial" w:cs="Arial"/>
          <w:sz w:val="24"/>
          <w:szCs w:val="24"/>
        </w:rPr>
      </w:pPr>
      <w:r>
        <w:rPr>
          <w:rFonts w:ascii="Arial" w:hAnsi="Arial" w:cs="Arial"/>
          <w:sz w:val="24"/>
          <w:szCs w:val="24"/>
        </w:rPr>
        <w:t xml:space="preserve">Abarca traslados controlados de expedientes que han cumplido con la vigencia documental en archivos de </w:t>
      </w:r>
      <w:r w:rsidR="00A16B9F">
        <w:rPr>
          <w:rFonts w:ascii="Arial" w:hAnsi="Arial" w:cs="Arial"/>
          <w:sz w:val="24"/>
          <w:szCs w:val="24"/>
        </w:rPr>
        <w:t>trámite</w:t>
      </w:r>
      <w:r>
        <w:rPr>
          <w:rFonts w:ascii="Arial" w:hAnsi="Arial" w:cs="Arial"/>
          <w:sz w:val="24"/>
          <w:szCs w:val="24"/>
        </w:rPr>
        <w:t xml:space="preserve"> señalada en el Catálogo de Disposición Documental y son transferidos al archivo de concentración.</w:t>
      </w:r>
    </w:p>
    <w:p w:rsidR="0080365D" w:rsidRPr="00EC7510" w:rsidRDefault="00A16B9F" w:rsidP="00A16B9F">
      <w:pPr>
        <w:jc w:val="center"/>
        <w:rPr>
          <w:rFonts w:ascii="Arial" w:hAnsi="Arial" w:cs="Arial"/>
          <w:sz w:val="24"/>
          <w:szCs w:val="24"/>
          <w:u w:val="single"/>
        </w:rPr>
      </w:pPr>
      <w:r w:rsidRPr="00EC7510">
        <w:rPr>
          <w:rFonts w:ascii="Arial" w:hAnsi="Arial" w:cs="Arial"/>
          <w:sz w:val="24"/>
          <w:szCs w:val="24"/>
          <w:u w:val="single"/>
        </w:rPr>
        <w:t>PROGRAMA DE TRANSFERENCIAS PRIMARIAS 2018</w:t>
      </w:r>
    </w:p>
    <w:tbl>
      <w:tblPr>
        <w:tblStyle w:val="Tablaconcuadrcula"/>
        <w:tblW w:w="8926" w:type="dxa"/>
        <w:tblLayout w:type="fixed"/>
        <w:tblLook w:val="04A0" w:firstRow="1" w:lastRow="0" w:firstColumn="1" w:lastColumn="0" w:noHBand="0" w:noVBand="1"/>
      </w:tblPr>
      <w:tblGrid>
        <w:gridCol w:w="2270"/>
        <w:gridCol w:w="1127"/>
        <w:gridCol w:w="1113"/>
        <w:gridCol w:w="1020"/>
        <w:gridCol w:w="1118"/>
        <w:gridCol w:w="1002"/>
        <w:gridCol w:w="1276"/>
      </w:tblGrid>
      <w:tr w:rsidR="00B825A7" w:rsidTr="00344929">
        <w:tc>
          <w:tcPr>
            <w:tcW w:w="2270" w:type="dxa"/>
            <w:shd w:val="clear" w:color="auto" w:fill="FFFF00"/>
          </w:tcPr>
          <w:p w:rsidR="00B825A7" w:rsidRPr="00B825A7" w:rsidRDefault="00B825A7" w:rsidP="00B825A7">
            <w:pPr>
              <w:jc w:val="center"/>
              <w:rPr>
                <w:rFonts w:ascii="Arial" w:hAnsi="Arial" w:cs="Arial"/>
                <w:b/>
                <w:sz w:val="24"/>
                <w:szCs w:val="24"/>
              </w:rPr>
            </w:pPr>
            <w:r w:rsidRPr="00B825A7">
              <w:rPr>
                <w:rFonts w:ascii="Arial" w:hAnsi="Arial" w:cs="Arial"/>
                <w:b/>
                <w:sz w:val="24"/>
                <w:szCs w:val="24"/>
              </w:rPr>
              <w:t>UNIDAD ADMINISTRATIVA</w:t>
            </w:r>
          </w:p>
        </w:tc>
        <w:tc>
          <w:tcPr>
            <w:tcW w:w="1127" w:type="dxa"/>
            <w:shd w:val="clear" w:color="auto" w:fill="FFFF00"/>
          </w:tcPr>
          <w:p w:rsidR="00B825A7" w:rsidRPr="00B825A7" w:rsidRDefault="00B825A7" w:rsidP="00B825A7">
            <w:pPr>
              <w:jc w:val="center"/>
              <w:rPr>
                <w:rFonts w:ascii="Arial" w:hAnsi="Arial" w:cs="Arial"/>
                <w:b/>
                <w:sz w:val="24"/>
                <w:szCs w:val="24"/>
              </w:rPr>
            </w:pPr>
            <w:r>
              <w:rPr>
                <w:rFonts w:ascii="Arial" w:hAnsi="Arial" w:cs="Arial"/>
                <w:b/>
                <w:sz w:val="24"/>
                <w:szCs w:val="24"/>
              </w:rPr>
              <w:t>MARZO</w:t>
            </w:r>
          </w:p>
        </w:tc>
        <w:tc>
          <w:tcPr>
            <w:tcW w:w="1113" w:type="dxa"/>
            <w:shd w:val="clear" w:color="auto" w:fill="FFFF00"/>
          </w:tcPr>
          <w:p w:rsidR="00B825A7" w:rsidRPr="00B825A7" w:rsidRDefault="00B825A7" w:rsidP="00B825A7">
            <w:pPr>
              <w:jc w:val="center"/>
              <w:rPr>
                <w:rFonts w:ascii="Arial" w:hAnsi="Arial" w:cs="Arial"/>
                <w:b/>
                <w:sz w:val="24"/>
                <w:szCs w:val="24"/>
              </w:rPr>
            </w:pPr>
            <w:r>
              <w:rPr>
                <w:rFonts w:ascii="Arial" w:hAnsi="Arial" w:cs="Arial"/>
                <w:b/>
                <w:sz w:val="24"/>
                <w:szCs w:val="24"/>
              </w:rPr>
              <w:t xml:space="preserve">ABRIL </w:t>
            </w:r>
          </w:p>
        </w:tc>
        <w:tc>
          <w:tcPr>
            <w:tcW w:w="1020" w:type="dxa"/>
            <w:shd w:val="clear" w:color="auto" w:fill="FFFF00"/>
          </w:tcPr>
          <w:p w:rsidR="00B825A7" w:rsidRPr="00B825A7" w:rsidRDefault="00B825A7" w:rsidP="00B825A7">
            <w:pPr>
              <w:jc w:val="center"/>
              <w:rPr>
                <w:rFonts w:ascii="Arial" w:hAnsi="Arial" w:cs="Arial"/>
                <w:b/>
                <w:sz w:val="24"/>
                <w:szCs w:val="24"/>
              </w:rPr>
            </w:pPr>
            <w:r>
              <w:rPr>
                <w:rFonts w:ascii="Arial" w:hAnsi="Arial" w:cs="Arial"/>
                <w:b/>
                <w:sz w:val="24"/>
                <w:szCs w:val="24"/>
              </w:rPr>
              <w:t>MAYO</w:t>
            </w:r>
          </w:p>
        </w:tc>
        <w:tc>
          <w:tcPr>
            <w:tcW w:w="1118" w:type="dxa"/>
            <w:shd w:val="clear" w:color="auto" w:fill="FFFF00"/>
          </w:tcPr>
          <w:p w:rsidR="00B825A7" w:rsidRPr="00B825A7" w:rsidRDefault="00B825A7" w:rsidP="00B825A7">
            <w:pPr>
              <w:jc w:val="center"/>
              <w:rPr>
                <w:rFonts w:ascii="Arial" w:hAnsi="Arial" w:cs="Arial"/>
                <w:b/>
                <w:sz w:val="24"/>
                <w:szCs w:val="24"/>
              </w:rPr>
            </w:pPr>
            <w:r>
              <w:rPr>
                <w:rFonts w:ascii="Arial" w:hAnsi="Arial" w:cs="Arial"/>
                <w:b/>
                <w:sz w:val="24"/>
                <w:szCs w:val="24"/>
              </w:rPr>
              <w:t>JUNIO</w:t>
            </w:r>
          </w:p>
        </w:tc>
        <w:tc>
          <w:tcPr>
            <w:tcW w:w="1002" w:type="dxa"/>
            <w:shd w:val="clear" w:color="auto" w:fill="FFFF00"/>
          </w:tcPr>
          <w:p w:rsidR="00B825A7" w:rsidRPr="00B825A7" w:rsidRDefault="00B825A7" w:rsidP="00B825A7">
            <w:pPr>
              <w:jc w:val="center"/>
              <w:rPr>
                <w:rFonts w:ascii="Arial" w:hAnsi="Arial" w:cs="Arial"/>
                <w:b/>
                <w:sz w:val="24"/>
                <w:szCs w:val="24"/>
              </w:rPr>
            </w:pPr>
            <w:r>
              <w:rPr>
                <w:rFonts w:ascii="Arial" w:hAnsi="Arial" w:cs="Arial"/>
                <w:b/>
                <w:sz w:val="24"/>
                <w:szCs w:val="24"/>
              </w:rPr>
              <w:t>JULIO</w:t>
            </w:r>
          </w:p>
        </w:tc>
        <w:tc>
          <w:tcPr>
            <w:tcW w:w="1276" w:type="dxa"/>
            <w:shd w:val="clear" w:color="auto" w:fill="FFFF00"/>
          </w:tcPr>
          <w:p w:rsidR="00B825A7" w:rsidRPr="00B825A7" w:rsidRDefault="00B825A7" w:rsidP="00B825A7">
            <w:pPr>
              <w:jc w:val="center"/>
              <w:rPr>
                <w:rFonts w:ascii="Arial" w:hAnsi="Arial" w:cs="Arial"/>
                <w:b/>
                <w:sz w:val="24"/>
                <w:szCs w:val="24"/>
              </w:rPr>
            </w:pPr>
            <w:r>
              <w:rPr>
                <w:rFonts w:ascii="Arial" w:hAnsi="Arial" w:cs="Arial"/>
                <w:b/>
                <w:sz w:val="24"/>
                <w:szCs w:val="24"/>
              </w:rPr>
              <w:t>AGOSTO</w:t>
            </w:r>
          </w:p>
        </w:tc>
      </w:tr>
    </w:tbl>
    <w:p w:rsidR="00A16B9F" w:rsidRDefault="00A16B9F" w:rsidP="00A16B9F">
      <w:pPr>
        <w:rPr>
          <w:rFonts w:ascii="Arial" w:hAnsi="Arial" w:cs="Arial"/>
          <w:sz w:val="24"/>
          <w:szCs w:val="24"/>
        </w:rPr>
      </w:pPr>
    </w:p>
    <w:tbl>
      <w:tblPr>
        <w:tblStyle w:val="Tablaconcuadrcula"/>
        <w:tblW w:w="8926" w:type="dxa"/>
        <w:tblLook w:val="04A0" w:firstRow="1" w:lastRow="0" w:firstColumn="1" w:lastColumn="0" w:noHBand="0" w:noVBand="1"/>
      </w:tblPr>
      <w:tblGrid>
        <w:gridCol w:w="2302"/>
        <w:gridCol w:w="1087"/>
        <w:gridCol w:w="1087"/>
        <w:gridCol w:w="1088"/>
        <w:gridCol w:w="1088"/>
        <w:gridCol w:w="998"/>
        <w:gridCol w:w="1276"/>
      </w:tblGrid>
      <w:tr w:rsidR="00B825A7" w:rsidTr="00F9025C">
        <w:trPr>
          <w:trHeight w:val="552"/>
        </w:trPr>
        <w:tc>
          <w:tcPr>
            <w:tcW w:w="2302" w:type="dxa"/>
          </w:tcPr>
          <w:p w:rsidR="00B825A7" w:rsidRDefault="00B825A7" w:rsidP="0080365D">
            <w:pPr>
              <w:jc w:val="both"/>
              <w:rPr>
                <w:rFonts w:ascii="Arial" w:hAnsi="Arial" w:cs="Arial"/>
                <w:sz w:val="24"/>
                <w:szCs w:val="24"/>
              </w:rPr>
            </w:pPr>
            <w:r>
              <w:rPr>
                <w:rFonts w:ascii="Arial" w:hAnsi="Arial" w:cs="Arial"/>
                <w:sz w:val="24"/>
                <w:szCs w:val="24"/>
              </w:rPr>
              <w:t>Despacho</w:t>
            </w:r>
          </w:p>
        </w:tc>
        <w:tc>
          <w:tcPr>
            <w:tcW w:w="1087" w:type="dxa"/>
            <w:shd w:val="clear" w:color="auto" w:fill="00B0F0"/>
          </w:tcPr>
          <w:p w:rsidR="00B825A7" w:rsidRDefault="00B825A7" w:rsidP="0080365D">
            <w:pPr>
              <w:jc w:val="both"/>
              <w:rPr>
                <w:rFonts w:ascii="Arial" w:hAnsi="Arial" w:cs="Arial"/>
                <w:sz w:val="24"/>
                <w:szCs w:val="24"/>
              </w:rPr>
            </w:pPr>
          </w:p>
        </w:tc>
        <w:tc>
          <w:tcPr>
            <w:tcW w:w="1087" w:type="dxa"/>
          </w:tcPr>
          <w:p w:rsidR="00B825A7" w:rsidRDefault="00B825A7" w:rsidP="0080365D">
            <w:pPr>
              <w:jc w:val="both"/>
              <w:rPr>
                <w:rFonts w:ascii="Arial" w:hAnsi="Arial" w:cs="Arial"/>
                <w:sz w:val="24"/>
                <w:szCs w:val="24"/>
              </w:rPr>
            </w:pPr>
          </w:p>
        </w:tc>
        <w:tc>
          <w:tcPr>
            <w:tcW w:w="1088" w:type="dxa"/>
          </w:tcPr>
          <w:p w:rsidR="00B825A7" w:rsidRDefault="00B825A7" w:rsidP="0080365D">
            <w:pPr>
              <w:jc w:val="both"/>
              <w:rPr>
                <w:rFonts w:ascii="Arial" w:hAnsi="Arial" w:cs="Arial"/>
                <w:sz w:val="24"/>
                <w:szCs w:val="24"/>
              </w:rPr>
            </w:pPr>
          </w:p>
        </w:tc>
        <w:tc>
          <w:tcPr>
            <w:tcW w:w="1088" w:type="dxa"/>
          </w:tcPr>
          <w:p w:rsidR="00B825A7" w:rsidRDefault="00B825A7" w:rsidP="0080365D">
            <w:pPr>
              <w:jc w:val="both"/>
              <w:rPr>
                <w:rFonts w:ascii="Arial" w:hAnsi="Arial" w:cs="Arial"/>
                <w:sz w:val="24"/>
                <w:szCs w:val="24"/>
              </w:rPr>
            </w:pPr>
          </w:p>
        </w:tc>
        <w:tc>
          <w:tcPr>
            <w:tcW w:w="998" w:type="dxa"/>
          </w:tcPr>
          <w:p w:rsidR="00B825A7" w:rsidRDefault="00B825A7" w:rsidP="0080365D">
            <w:pPr>
              <w:jc w:val="both"/>
              <w:rPr>
                <w:rFonts w:ascii="Arial" w:hAnsi="Arial" w:cs="Arial"/>
                <w:sz w:val="24"/>
                <w:szCs w:val="24"/>
              </w:rPr>
            </w:pPr>
          </w:p>
        </w:tc>
        <w:tc>
          <w:tcPr>
            <w:tcW w:w="1276" w:type="dxa"/>
          </w:tcPr>
          <w:p w:rsidR="00B825A7" w:rsidRDefault="00B825A7" w:rsidP="0080365D">
            <w:pPr>
              <w:jc w:val="both"/>
              <w:rPr>
                <w:rFonts w:ascii="Arial" w:hAnsi="Arial" w:cs="Arial"/>
                <w:sz w:val="24"/>
                <w:szCs w:val="24"/>
              </w:rPr>
            </w:pPr>
          </w:p>
        </w:tc>
      </w:tr>
      <w:tr w:rsidR="00B825A7" w:rsidTr="006D0C44">
        <w:tc>
          <w:tcPr>
            <w:tcW w:w="2302" w:type="dxa"/>
          </w:tcPr>
          <w:p w:rsidR="00B825A7" w:rsidRDefault="00B825A7" w:rsidP="0080365D">
            <w:pPr>
              <w:jc w:val="both"/>
              <w:rPr>
                <w:rFonts w:ascii="Arial" w:hAnsi="Arial" w:cs="Arial"/>
                <w:sz w:val="24"/>
                <w:szCs w:val="24"/>
              </w:rPr>
            </w:pPr>
            <w:r>
              <w:rPr>
                <w:rFonts w:ascii="Arial" w:hAnsi="Arial" w:cs="Arial"/>
                <w:sz w:val="24"/>
                <w:szCs w:val="24"/>
              </w:rPr>
              <w:t>Subprocuraduría “León”</w:t>
            </w:r>
          </w:p>
        </w:tc>
        <w:tc>
          <w:tcPr>
            <w:tcW w:w="1087" w:type="dxa"/>
          </w:tcPr>
          <w:p w:rsidR="00B825A7" w:rsidRDefault="00B825A7" w:rsidP="0080365D">
            <w:pPr>
              <w:jc w:val="both"/>
              <w:rPr>
                <w:rFonts w:ascii="Arial" w:hAnsi="Arial" w:cs="Arial"/>
                <w:sz w:val="24"/>
                <w:szCs w:val="24"/>
              </w:rPr>
            </w:pPr>
          </w:p>
        </w:tc>
        <w:tc>
          <w:tcPr>
            <w:tcW w:w="1087" w:type="dxa"/>
            <w:shd w:val="clear" w:color="auto" w:fill="00B0F0"/>
          </w:tcPr>
          <w:p w:rsidR="00B825A7" w:rsidRDefault="00B825A7" w:rsidP="0080365D">
            <w:pPr>
              <w:jc w:val="both"/>
              <w:rPr>
                <w:rFonts w:ascii="Arial" w:hAnsi="Arial" w:cs="Arial"/>
                <w:sz w:val="24"/>
                <w:szCs w:val="24"/>
              </w:rPr>
            </w:pPr>
          </w:p>
        </w:tc>
        <w:tc>
          <w:tcPr>
            <w:tcW w:w="1088" w:type="dxa"/>
            <w:shd w:val="clear" w:color="auto" w:fill="00B0F0"/>
          </w:tcPr>
          <w:p w:rsidR="00B825A7" w:rsidRDefault="00B825A7" w:rsidP="0080365D">
            <w:pPr>
              <w:jc w:val="both"/>
              <w:rPr>
                <w:rFonts w:ascii="Arial" w:hAnsi="Arial" w:cs="Arial"/>
                <w:sz w:val="24"/>
                <w:szCs w:val="24"/>
              </w:rPr>
            </w:pPr>
          </w:p>
        </w:tc>
        <w:tc>
          <w:tcPr>
            <w:tcW w:w="1088" w:type="dxa"/>
          </w:tcPr>
          <w:p w:rsidR="00B825A7" w:rsidRDefault="00B825A7" w:rsidP="0080365D">
            <w:pPr>
              <w:jc w:val="both"/>
              <w:rPr>
                <w:rFonts w:ascii="Arial" w:hAnsi="Arial" w:cs="Arial"/>
                <w:sz w:val="24"/>
                <w:szCs w:val="24"/>
              </w:rPr>
            </w:pPr>
          </w:p>
        </w:tc>
        <w:tc>
          <w:tcPr>
            <w:tcW w:w="998" w:type="dxa"/>
          </w:tcPr>
          <w:p w:rsidR="00B825A7" w:rsidRDefault="00B825A7" w:rsidP="0080365D">
            <w:pPr>
              <w:jc w:val="both"/>
              <w:rPr>
                <w:rFonts w:ascii="Arial" w:hAnsi="Arial" w:cs="Arial"/>
                <w:sz w:val="24"/>
                <w:szCs w:val="24"/>
              </w:rPr>
            </w:pPr>
          </w:p>
        </w:tc>
        <w:tc>
          <w:tcPr>
            <w:tcW w:w="1276" w:type="dxa"/>
          </w:tcPr>
          <w:p w:rsidR="00B825A7" w:rsidRDefault="00B825A7" w:rsidP="0080365D">
            <w:pPr>
              <w:jc w:val="both"/>
              <w:rPr>
                <w:rFonts w:ascii="Arial" w:hAnsi="Arial" w:cs="Arial"/>
                <w:sz w:val="24"/>
                <w:szCs w:val="24"/>
              </w:rPr>
            </w:pPr>
          </w:p>
        </w:tc>
      </w:tr>
      <w:tr w:rsidR="00B825A7" w:rsidTr="006D0C44">
        <w:tc>
          <w:tcPr>
            <w:tcW w:w="2302" w:type="dxa"/>
          </w:tcPr>
          <w:p w:rsidR="00B825A7" w:rsidRDefault="00B825A7" w:rsidP="0080365D">
            <w:pPr>
              <w:jc w:val="both"/>
              <w:rPr>
                <w:rFonts w:ascii="Arial" w:hAnsi="Arial" w:cs="Arial"/>
                <w:sz w:val="24"/>
                <w:szCs w:val="24"/>
              </w:rPr>
            </w:pPr>
            <w:r>
              <w:rPr>
                <w:rFonts w:ascii="Arial" w:hAnsi="Arial" w:cs="Arial"/>
                <w:sz w:val="24"/>
                <w:szCs w:val="24"/>
              </w:rPr>
              <w:t>Subprocuraduría “Irapuato”</w:t>
            </w:r>
          </w:p>
        </w:tc>
        <w:tc>
          <w:tcPr>
            <w:tcW w:w="1087" w:type="dxa"/>
          </w:tcPr>
          <w:p w:rsidR="00B825A7" w:rsidRDefault="00B825A7" w:rsidP="0080365D">
            <w:pPr>
              <w:jc w:val="both"/>
              <w:rPr>
                <w:rFonts w:ascii="Arial" w:hAnsi="Arial" w:cs="Arial"/>
                <w:sz w:val="24"/>
                <w:szCs w:val="24"/>
              </w:rPr>
            </w:pPr>
          </w:p>
        </w:tc>
        <w:tc>
          <w:tcPr>
            <w:tcW w:w="1087" w:type="dxa"/>
            <w:shd w:val="clear" w:color="auto" w:fill="00B0F0"/>
          </w:tcPr>
          <w:p w:rsidR="00B825A7" w:rsidRDefault="00B825A7" w:rsidP="0080365D">
            <w:pPr>
              <w:jc w:val="both"/>
              <w:rPr>
                <w:rFonts w:ascii="Arial" w:hAnsi="Arial" w:cs="Arial"/>
                <w:sz w:val="24"/>
                <w:szCs w:val="24"/>
              </w:rPr>
            </w:pPr>
          </w:p>
        </w:tc>
        <w:tc>
          <w:tcPr>
            <w:tcW w:w="1088" w:type="dxa"/>
            <w:shd w:val="clear" w:color="auto" w:fill="00B0F0"/>
          </w:tcPr>
          <w:p w:rsidR="00B825A7" w:rsidRDefault="00B825A7" w:rsidP="0080365D">
            <w:pPr>
              <w:jc w:val="both"/>
              <w:rPr>
                <w:rFonts w:ascii="Arial" w:hAnsi="Arial" w:cs="Arial"/>
                <w:sz w:val="24"/>
                <w:szCs w:val="24"/>
              </w:rPr>
            </w:pPr>
          </w:p>
        </w:tc>
        <w:tc>
          <w:tcPr>
            <w:tcW w:w="1088" w:type="dxa"/>
          </w:tcPr>
          <w:p w:rsidR="00B825A7" w:rsidRDefault="00B825A7" w:rsidP="0080365D">
            <w:pPr>
              <w:jc w:val="both"/>
              <w:rPr>
                <w:rFonts w:ascii="Arial" w:hAnsi="Arial" w:cs="Arial"/>
                <w:sz w:val="24"/>
                <w:szCs w:val="24"/>
              </w:rPr>
            </w:pPr>
          </w:p>
        </w:tc>
        <w:tc>
          <w:tcPr>
            <w:tcW w:w="998" w:type="dxa"/>
          </w:tcPr>
          <w:p w:rsidR="00B825A7" w:rsidRDefault="00B825A7" w:rsidP="0080365D">
            <w:pPr>
              <w:jc w:val="both"/>
              <w:rPr>
                <w:rFonts w:ascii="Arial" w:hAnsi="Arial" w:cs="Arial"/>
                <w:sz w:val="24"/>
                <w:szCs w:val="24"/>
              </w:rPr>
            </w:pPr>
          </w:p>
        </w:tc>
        <w:tc>
          <w:tcPr>
            <w:tcW w:w="1276" w:type="dxa"/>
          </w:tcPr>
          <w:p w:rsidR="00B825A7" w:rsidRDefault="00B825A7" w:rsidP="0080365D">
            <w:pPr>
              <w:jc w:val="both"/>
              <w:rPr>
                <w:rFonts w:ascii="Arial" w:hAnsi="Arial" w:cs="Arial"/>
                <w:sz w:val="24"/>
                <w:szCs w:val="24"/>
              </w:rPr>
            </w:pPr>
          </w:p>
        </w:tc>
      </w:tr>
      <w:tr w:rsidR="00B825A7" w:rsidTr="006D0C44">
        <w:tc>
          <w:tcPr>
            <w:tcW w:w="2302" w:type="dxa"/>
          </w:tcPr>
          <w:p w:rsidR="00B825A7" w:rsidRDefault="00B825A7" w:rsidP="00FC2E5A">
            <w:pPr>
              <w:jc w:val="both"/>
              <w:rPr>
                <w:rFonts w:ascii="Arial" w:hAnsi="Arial" w:cs="Arial"/>
                <w:sz w:val="24"/>
                <w:szCs w:val="24"/>
              </w:rPr>
            </w:pPr>
            <w:r>
              <w:rPr>
                <w:rFonts w:ascii="Arial" w:hAnsi="Arial" w:cs="Arial"/>
                <w:sz w:val="24"/>
                <w:szCs w:val="24"/>
              </w:rPr>
              <w:t>Subprocuraduría “Celaya”</w:t>
            </w:r>
          </w:p>
        </w:tc>
        <w:tc>
          <w:tcPr>
            <w:tcW w:w="1087" w:type="dxa"/>
          </w:tcPr>
          <w:p w:rsidR="00B825A7" w:rsidRDefault="00B825A7" w:rsidP="0080365D">
            <w:pPr>
              <w:jc w:val="both"/>
              <w:rPr>
                <w:rFonts w:ascii="Arial" w:hAnsi="Arial" w:cs="Arial"/>
                <w:sz w:val="24"/>
                <w:szCs w:val="24"/>
              </w:rPr>
            </w:pPr>
          </w:p>
        </w:tc>
        <w:tc>
          <w:tcPr>
            <w:tcW w:w="1087" w:type="dxa"/>
            <w:shd w:val="clear" w:color="auto" w:fill="00B0F0"/>
          </w:tcPr>
          <w:p w:rsidR="00B825A7" w:rsidRDefault="00B825A7" w:rsidP="0080365D">
            <w:pPr>
              <w:jc w:val="both"/>
              <w:rPr>
                <w:rFonts w:ascii="Arial" w:hAnsi="Arial" w:cs="Arial"/>
                <w:sz w:val="24"/>
                <w:szCs w:val="24"/>
              </w:rPr>
            </w:pPr>
          </w:p>
        </w:tc>
        <w:tc>
          <w:tcPr>
            <w:tcW w:w="1088" w:type="dxa"/>
            <w:shd w:val="clear" w:color="auto" w:fill="00B0F0"/>
          </w:tcPr>
          <w:p w:rsidR="00B825A7" w:rsidRDefault="00B825A7" w:rsidP="0080365D">
            <w:pPr>
              <w:jc w:val="both"/>
              <w:rPr>
                <w:rFonts w:ascii="Arial" w:hAnsi="Arial" w:cs="Arial"/>
                <w:sz w:val="24"/>
                <w:szCs w:val="24"/>
              </w:rPr>
            </w:pPr>
          </w:p>
        </w:tc>
        <w:tc>
          <w:tcPr>
            <w:tcW w:w="1088" w:type="dxa"/>
          </w:tcPr>
          <w:p w:rsidR="00B825A7" w:rsidRDefault="00B825A7" w:rsidP="0080365D">
            <w:pPr>
              <w:jc w:val="both"/>
              <w:rPr>
                <w:rFonts w:ascii="Arial" w:hAnsi="Arial" w:cs="Arial"/>
                <w:sz w:val="24"/>
                <w:szCs w:val="24"/>
              </w:rPr>
            </w:pPr>
          </w:p>
        </w:tc>
        <w:tc>
          <w:tcPr>
            <w:tcW w:w="998" w:type="dxa"/>
          </w:tcPr>
          <w:p w:rsidR="00B825A7" w:rsidRDefault="00B825A7" w:rsidP="0080365D">
            <w:pPr>
              <w:jc w:val="both"/>
              <w:rPr>
                <w:rFonts w:ascii="Arial" w:hAnsi="Arial" w:cs="Arial"/>
                <w:sz w:val="24"/>
                <w:szCs w:val="24"/>
              </w:rPr>
            </w:pPr>
          </w:p>
        </w:tc>
        <w:tc>
          <w:tcPr>
            <w:tcW w:w="1276" w:type="dxa"/>
          </w:tcPr>
          <w:p w:rsidR="00B825A7" w:rsidRDefault="00B825A7" w:rsidP="0080365D">
            <w:pPr>
              <w:jc w:val="both"/>
              <w:rPr>
                <w:rFonts w:ascii="Arial" w:hAnsi="Arial" w:cs="Arial"/>
                <w:sz w:val="24"/>
                <w:szCs w:val="24"/>
              </w:rPr>
            </w:pPr>
          </w:p>
        </w:tc>
      </w:tr>
      <w:tr w:rsidR="00B825A7" w:rsidTr="006D0C44">
        <w:tc>
          <w:tcPr>
            <w:tcW w:w="2302" w:type="dxa"/>
          </w:tcPr>
          <w:p w:rsidR="00B825A7" w:rsidRDefault="00B825A7" w:rsidP="0080365D">
            <w:pPr>
              <w:jc w:val="both"/>
              <w:rPr>
                <w:rFonts w:ascii="Arial" w:hAnsi="Arial" w:cs="Arial"/>
                <w:sz w:val="24"/>
                <w:szCs w:val="24"/>
              </w:rPr>
            </w:pPr>
            <w:r>
              <w:rPr>
                <w:rFonts w:ascii="Arial" w:hAnsi="Arial" w:cs="Arial"/>
                <w:sz w:val="24"/>
                <w:szCs w:val="24"/>
              </w:rPr>
              <w:t>Subprocuraduría “San Miguel”</w:t>
            </w:r>
          </w:p>
        </w:tc>
        <w:tc>
          <w:tcPr>
            <w:tcW w:w="1087" w:type="dxa"/>
          </w:tcPr>
          <w:p w:rsidR="00B825A7" w:rsidRDefault="00B825A7" w:rsidP="0080365D">
            <w:pPr>
              <w:jc w:val="both"/>
              <w:rPr>
                <w:rFonts w:ascii="Arial" w:hAnsi="Arial" w:cs="Arial"/>
                <w:sz w:val="24"/>
                <w:szCs w:val="24"/>
              </w:rPr>
            </w:pPr>
          </w:p>
        </w:tc>
        <w:tc>
          <w:tcPr>
            <w:tcW w:w="1087" w:type="dxa"/>
            <w:shd w:val="clear" w:color="auto" w:fill="00B0F0"/>
          </w:tcPr>
          <w:p w:rsidR="00B825A7" w:rsidRDefault="00B825A7" w:rsidP="0080365D">
            <w:pPr>
              <w:jc w:val="both"/>
              <w:rPr>
                <w:rFonts w:ascii="Arial" w:hAnsi="Arial" w:cs="Arial"/>
                <w:sz w:val="24"/>
                <w:szCs w:val="24"/>
              </w:rPr>
            </w:pPr>
          </w:p>
        </w:tc>
        <w:tc>
          <w:tcPr>
            <w:tcW w:w="1088" w:type="dxa"/>
            <w:shd w:val="clear" w:color="auto" w:fill="00B0F0"/>
          </w:tcPr>
          <w:p w:rsidR="00B825A7" w:rsidRDefault="00B825A7" w:rsidP="0080365D">
            <w:pPr>
              <w:jc w:val="both"/>
              <w:rPr>
                <w:rFonts w:ascii="Arial" w:hAnsi="Arial" w:cs="Arial"/>
                <w:sz w:val="24"/>
                <w:szCs w:val="24"/>
              </w:rPr>
            </w:pPr>
          </w:p>
        </w:tc>
        <w:tc>
          <w:tcPr>
            <w:tcW w:w="1088" w:type="dxa"/>
          </w:tcPr>
          <w:p w:rsidR="00B825A7" w:rsidRDefault="00B825A7" w:rsidP="0080365D">
            <w:pPr>
              <w:jc w:val="both"/>
              <w:rPr>
                <w:rFonts w:ascii="Arial" w:hAnsi="Arial" w:cs="Arial"/>
                <w:sz w:val="24"/>
                <w:szCs w:val="24"/>
              </w:rPr>
            </w:pPr>
          </w:p>
        </w:tc>
        <w:tc>
          <w:tcPr>
            <w:tcW w:w="998" w:type="dxa"/>
          </w:tcPr>
          <w:p w:rsidR="00B825A7" w:rsidRDefault="00B825A7" w:rsidP="0080365D">
            <w:pPr>
              <w:jc w:val="both"/>
              <w:rPr>
                <w:rFonts w:ascii="Arial" w:hAnsi="Arial" w:cs="Arial"/>
                <w:sz w:val="24"/>
                <w:szCs w:val="24"/>
              </w:rPr>
            </w:pPr>
          </w:p>
        </w:tc>
        <w:tc>
          <w:tcPr>
            <w:tcW w:w="1276" w:type="dxa"/>
          </w:tcPr>
          <w:p w:rsidR="00B825A7" w:rsidRDefault="00B825A7" w:rsidP="0080365D">
            <w:pPr>
              <w:jc w:val="both"/>
              <w:rPr>
                <w:rFonts w:ascii="Arial" w:hAnsi="Arial" w:cs="Arial"/>
                <w:sz w:val="24"/>
                <w:szCs w:val="24"/>
              </w:rPr>
            </w:pPr>
          </w:p>
        </w:tc>
      </w:tr>
      <w:tr w:rsidR="00B825A7" w:rsidTr="006D0C44">
        <w:tc>
          <w:tcPr>
            <w:tcW w:w="2302" w:type="dxa"/>
          </w:tcPr>
          <w:p w:rsidR="00B825A7" w:rsidRDefault="00B825A7" w:rsidP="00FC2E5A">
            <w:pPr>
              <w:jc w:val="both"/>
              <w:rPr>
                <w:rFonts w:ascii="Arial" w:hAnsi="Arial" w:cs="Arial"/>
                <w:sz w:val="24"/>
                <w:szCs w:val="24"/>
              </w:rPr>
            </w:pPr>
            <w:r>
              <w:rPr>
                <w:rFonts w:ascii="Arial" w:hAnsi="Arial" w:cs="Arial"/>
                <w:sz w:val="24"/>
                <w:szCs w:val="24"/>
              </w:rPr>
              <w:t>Subprocuraduría “Acámbaro”</w:t>
            </w:r>
          </w:p>
        </w:tc>
        <w:tc>
          <w:tcPr>
            <w:tcW w:w="1087" w:type="dxa"/>
          </w:tcPr>
          <w:p w:rsidR="00B825A7" w:rsidRDefault="00B825A7" w:rsidP="0080365D">
            <w:pPr>
              <w:jc w:val="both"/>
              <w:rPr>
                <w:rFonts w:ascii="Arial" w:hAnsi="Arial" w:cs="Arial"/>
                <w:sz w:val="24"/>
                <w:szCs w:val="24"/>
              </w:rPr>
            </w:pPr>
          </w:p>
        </w:tc>
        <w:tc>
          <w:tcPr>
            <w:tcW w:w="1087" w:type="dxa"/>
            <w:shd w:val="clear" w:color="auto" w:fill="00B0F0"/>
          </w:tcPr>
          <w:p w:rsidR="00B825A7" w:rsidRDefault="00B825A7" w:rsidP="0080365D">
            <w:pPr>
              <w:jc w:val="both"/>
              <w:rPr>
                <w:rFonts w:ascii="Arial" w:hAnsi="Arial" w:cs="Arial"/>
                <w:sz w:val="24"/>
                <w:szCs w:val="24"/>
              </w:rPr>
            </w:pPr>
          </w:p>
        </w:tc>
        <w:tc>
          <w:tcPr>
            <w:tcW w:w="1088" w:type="dxa"/>
            <w:shd w:val="clear" w:color="auto" w:fill="00B0F0"/>
          </w:tcPr>
          <w:p w:rsidR="00B825A7" w:rsidRDefault="00B825A7" w:rsidP="0080365D">
            <w:pPr>
              <w:jc w:val="both"/>
              <w:rPr>
                <w:rFonts w:ascii="Arial" w:hAnsi="Arial" w:cs="Arial"/>
                <w:sz w:val="24"/>
                <w:szCs w:val="24"/>
              </w:rPr>
            </w:pPr>
          </w:p>
        </w:tc>
        <w:tc>
          <w:tcPr>
            <w:tcW w:w="1088" w:type="dxa"/>
          </w:tcPr>
          <w:p w:rsidR="00B825A7" w:rsidRDefault="00B825A7" w:rsidP="0080365D">
            <w:pPr>
              <w:jc w:val="both"/>
              <w:rPr>
                <w:rFonts w:ascii="Arial" w:hAnsi="Arial" w:cs="Arial"/>
                <w:sz w:val="24"/>
                <w:szCs w:val="24"/>
              </w:rPr>
            </w:pPr>
          </w:p>
        </w:tc>
        <w:tc>
          <w:tcPr>
            <w:tcW w:w="998" w:type="dxa"/>
          </w:tcPr>
          <w:p w:rsidR="00B825A7" w:rsidRDefault="00B825A7" w:rsidP="0080365D">
            <w:pPr>
              <w:jc w:val="both"/>
              <w:rPr>
                <w:rFonts w:ascii="Arial" w:hAnsi="Arial" w:cs="Arial"/>
                <w:sz w:val="24"/>
                <w:szCs w:val="24"/>
              </w:rPr>
            </w:pPr>
          </w:p>
        </w:tc>
        <w:tc>
          <w:tcPr>
            <w:tcW w:w="1276" w:type="dxa"/>
          </w:tcPr>
          <w:p w:rsidR="00B825A7" w:rsidRDefault="00B825A7" w:rsidP="0080365D">
            <w:pPr>
              <w:jc w:val="both"/>
              <w:rPr>
                <w:rFonts w:ascii="Arial" w:hAnsi="Arial" w:cs="Arial"/>
                <w:sz w:val="24"/>
                <w:szCs w:val="24"/>
              </w:rPr>
            </w:pPr>
          </w:p>
        </w:tc>
      </w:tr>
      <w:tr w:rsidR="00B825A7" w:rsidTr="004B1D1A">
        <w:trPr>
          <w:trHeight w:val="572"/>
        </w:trPr>
        <w:tc>
          <w:tcPr>
            <w:tcW w:w="2302" w:type="dxa"/>
          </w:tcPr>
          <w:p w:rsidR="00B825A7" w:rsidRDefault="00B825A7" w:rsidP="0080365D">
            <w:pPr>
              <w:jc w:val="both"/>
              <w:rPr>
                <w:rFonts w:ascii="Arial" w:hAnsi="Arial" w:cs="Arial"/>
                <w:sz w:val="24"/>
                <w:szCs w:val="24"/>
              </w:rPr>
            </w:pPr>
            <w:r>
              <w:rPr>
                <w:rFonts w:ascii="Arial" w:hAnsi="Arial" w:cs="Arial"/>
                <w:sz w:val="24"/>
                <w:szCs w:val="24"/>
              </w:rPr>
              <w:t>Secretaría General</w:t>
            </w:r>
          </w:p>
        </w:tc>
        <w:tc>
          <w:tcPr>
            <w:tcW w:w="1087" w:type="dxa"/>
            <w:shd w:val="clear" w:color="auto" w:fill="00B0F0"/>
          </w:tcPr>
          <w:p w:rsidR="00B825A7" w:rsidRDefault="00B825A7" w:rsidP="0080365D">
            <w:pPr>
              <w:jc w:val="both"/>
              <w:rPr>
                <w:rFonts w:ascii="Arial" w:hAnsi="Arial" w:cs="Arial"/>
                <w:sz w:val="24"/>
                <w:szCs w:val="24"/>
              </w:rPr>
            </w:pPr>
          </w:p>
        </w:tc>
        <w:tc>
          <w:tcPr>
            <w:tcW w:w="1087" w:type="dxa"/>
          </w:tcPr>
          <w:p w:rsidR="00B825A7" w:rsidRDefault="00B825A7" w:rsidP="0080365D">
            <w:pPr>
              <w:jc w:val="both"/>
              <w:rPr>
                <w:rFonts w:ascii="Arial" w:hAnsi="Arial" w:cs="Arial"/>
                <w:sz w:val="24"/>
                <w:szCs w:val="24"/>
              </w:rPr>
            </w:pPr>
          </w:p>
        </w:tc>
        <w:tc>
          <w:tcPr>
            <w:tcW w:w="1088" w:type="dxa"/>
          </w:tcPr>
          <w:p w:rsidR="00B825A7" w:rsidRDefault="00B825A7" w:rsidP="0080365D">
            <w:pPr>
              <w:jc w:val="both"/>
              <w:rPr>
                <w:rFonts w:ascii="Arial" w:hAnsi="Arial" w:cs="Arial"/>
                <w:sz w:val="24"/>
                <w:szCs w:val="24"/>
              </w:rPr>
            </w:pPr>
          </w:p>
        </w:tc>
        <w:tc>
          <w:tcPr>
            <w:tcW w:w="1088" w:type="dxa"/>
            <w:shd w:val="clear" w:color="auto" w:fill="FFFFFF" w:themeFill="background1"/>
          </w:tcPr>
          <w:p w:rsidR="00B825A7" w:rsidRDefault="00B825A7" w:rsidP="0080365D">
            <w:pPr>
              <w:jc w:val="both"/>
              <w:rPr>
                <w:rFonts w:ascii="Arial" w:hAnsi="Arial" w:cs="Arial"/>
                <w:sz w:val="24"/>
                <w:szCs w:val="24"/>
              </w:rPr>
            </w:pPr>
          </w:p>
        </w:tc>
        <w:tc>
          <w:tcPr>
            <w:tcW w:w="998" w:type="dxa"/>
          </w:tcPr>
          <w:p w:rsidR="00B825A7" w:rsidRDefault="00B825A7" w:rsidP="0080365D">
            <w:pPr>
              <w:jc w:val="both"/>
              <w:rPr>
                <w:rFonts w:ascii="Arial" w:hAnsi="Arial" w:cs="Arial"/>
                <w:sz w:val="24"/>
                <w:szCs w:val="24"/>
              </w:rPr>
            </w:pPr>
          </w:p>
        </w:tc>
        <w:tc>
          <w:tcPr>
            <w:tcW w:w="1276" w:type="dxa"/>
          </w:tcPr>
          <w:p w:rsidR="00B825A7" w:rsidRDefault="00B825A7" w:rsidP="0080365D">
            <w:pPr>
              <w:jc w:val="both"/>
              <w:rPr>
                <w:rFonts w:ascii="Arial" w:hAnsi="Arial" w:cs="Arial"/>
                <w:sz w:val="24"/>
                <w:szCs w:val="24"/>
              </w:rPr>
            </w:pPr>
          </w:p>
        </w:tc>
      </w:tr>
      <w:tr w:rsidR="00B825A7" w:rsidTr="004B1D1A">
        <w:tc>
          <w:tcPr>
            <w:tcW w:w="2302" w:type="dxa"/>
          </w:tcPr>
          <w:p w:rsidR="00B825A7" w:rsidRDefault="00B825A7" w:rsidP="0080365D">
            <w:pPr>
              <w:jc w:val="both"/>
              <w:rPr>
                <w:rFonts w:ascii="Arial" w:hAnsi="Arial" w:cs="Arial"/>
                <w:sz w:val="24"/>
                <w:szCs w:val="24"/>
              </w:rPr>
            </w:pPr>
            <w:r>
              <w:rPr>
                <w:rFonts w:ascii="Arial" w:hAnsi="Arial" w:cs="Arial"/>
                <w:sz w:val="24"/>
                <w:szCs w:val="24"/>
              </w:rPr>
              <w:t>Coordinación de Administración</w:t>
            </w:r>
          </w:p>
        </w:tc>
        <w:tc>
          <w:tcPr>
            <w:tcW w:w="1087" w:type="dxa"/>
          </w:tcPr>
          <w:p w:rsidR="00B825A7" w:rsidRDefault="00B825A7" w:rsidP="0080365D">
            <w:pPr>
              <w:jc w:val="both"/>
              <w:rPr>
                <w:rFonts w:ascii="Arial" w:hAnsi="Arial" w:cs="Arial"/>
                <w:sz w:val="24"/>
                <w:szCs w:val="24"/>
              </w:rPr>
            </w:pPr>
          </w:p>
        </w:tc>
        <w:tc>
          <w:tcPr>
            <w:tcW w:w="1087" w:type="dxa"/>
          </w:tcPr>
          <w:p w:rsidR="00B825A7" w:rsidRDefault="00B825A7" w:rsidP="0080365D">
            <w:pPr>
              <w:jc w:val="both"/>
              <w:rPr>
                <w:rFonts w:ascii="Arial" w:hAnsi="Arial" w:cs="Arial"/>
                <w:sz w:val="24"/>
                <w:szCs w:val="24"/>
              </w:rPr>
            </w:pPr>
          </w:p>
        </w:tc>
        <w:tc>
          <w:tcPr>
            <w:tcW w:w="1088" w:type="dxa"/>
          </w:tcPr>
          <w:p w:rsidR="00B825A7" w:rsidRDefault="00B825A7" w:rsidP="0080365D">
            <w:pPr>
              <w:jc w:val="both"/>
              <w:rPr>
                <w:rFonts w:ascii="Arial" w:hAnsi="Arial" w:cs="Arial"/>
                <w:sz w:val="24"/>
                <w:szCs w:val="24"/>
              </w:rPr>
            </w:pPr>
          </w:p>
        </w:tc>
        <w:tc>
          <w:tcPr>
            <w:tcW w:w="1088" w:type="dxa"/>
            <w:shd w:val="clear" w:color="auto" w:fill="00B0F0"/>
          </w:tcPr>
          <w:p w:rsidR="00B825A7" w:rsidRDefault="00B825A7" w:rsidP="0080365D">
            <w:pPr>
              <w:jc w:val="both"/>
              <w:rPr>
                <w:rFonts w:ascii="Arial" w:hAnsi="Arial" w:cs="Arial"/>
                <w:sz w:val="24"/>
                <w:szCs w:val="24"/>
              </w:rPr>
            </w:pPr>
          </w:p>
        </w:tc>
        <w:tc>
          <w:tcPr>
            <w:tcW w:w="998" w:type="dxa"/>
          </w:tcPr>
          <w:p w:rsidR="00B825A7" w:rsidRDefault="00B825A7" w:rsidP="0080365D">
            <w:pPr>
              <w:jc w:val="both"/>
              <w:rPr>
                <w:rFonts w:ascii="Arial" w:hAnsi="Arial" w:cs="Arial"/>
                <w:sz w:val="24"/>
                <w:szCs w:val="24"/>
              </w:rPr>
            </w:pPr>
          </w:p>
        </w:tc>
        <w:tc>
          <w:tcPr>
            <w:tcW w:w="1276" w:type="dxa"/>
          </w:tcPr>
          <w:p w:rsidR="00B825A7" w:rsidRDefault="00B825A7" w:rsidP="0080365D">
            <w:pPr>
              <w:jc w:val="both"/>
              <w:rPr>
                <w:rFonts w:ascii="Arial" w:hAnsi="Arial" w:cs="Arial"/>
                <w:sz w:val="24"/>
                <w:szCs w:val="24"/>
              </w:rPr>
            </w:pPr>
          </w:p>
        </w:tc>
      </w:tr>
      <w:tr w:rsidR="00B825A7" w:rsidTr="004B1D1A">
        <w:tc>
          <w:tcPr>
            <w:tcW w:w="2302" w:type="dxa"/>
          </w:tcPr>
          <w:p w:rsidR="00B825A7" w:rsidRDefault="00B825A7" w:rsidP="0080365D">
            <w:pPr>
              <w:jc w:val="both"/>
              <w:rPr>
                <w:rFonts w:ascii="Arial" w:hAnsi="Arial" w:cs="Arial"/>
                <w:sz w:val="24"/>
                <w:szCs w:val="24"/>
              </w:rPr>
            </w:pPr>
            <w:r>
              <w:rPr>
                <w:rFonts w:ascii="Arial" w:hAnsi="Arial" w:cs="Arial"/>
                <w:sz w:val="24"/>
                <w:szCs w:val="24"/>
              </w:rPr>
              <w:t xml:space="preserve">Coordinación de Educación </w:t>
            </w:r>
          </w:p>
        </w:tc>
        <w:tc>
          <w:tcPr>
            <w:tcW w:w="1087" w:type="dxa"/>
          </w:tcPr>
          <w:p w:rsidR="00B825A7" w:rsidRDefault="00B825A7" w:rsidP="0080365D">
            <w:pPr>
              <w:jc w:val="both"/>
              <w:rPr>
                <w:rFonts w:ascii="Arial" w:hAnsi="Arial" w:cs="Arial"/>
                <w:sz w:val="24"/>
                <w:szCs w:val="24"/>
              </w:rPr>
            </w:pPr>
          </w:p>
        </w:tc>
        <w:tc>
          <w:tcPr>
            <w:tcW w:w="1087" w:type="dxa"/>
          </w:tcPr>
          <w:p w:rsidR="00B825A7" w:rsidRDefault="00B825A7" w:rsidP="0080365D">
            <w:pPr>
              <w:jc w:val="both"/>
              <w:rPr>
                <w:rFonts w:ascii="Arial" w:hAnsi="Arial" w:cs="Arial"/>
                <w:sz w:val="24"/>
                <w:szCs w:val="24"/>
              </w:rPr>
            </w:pPr>
          </w:p>
        </w:tc>
        <w:tc>
          <w:tcPr>
            <w:tcW w:w="1088" w:type="dxa"/>
          </w:tcPr>
          <w:p w:rsidR="00B825A7" w:rsidRDefault="00B825A7" w:rsidP="0080365D">
            <w:pPr>
              <w:jc w:val="both"/>
              <w:rPr>
                <w:rFonts w:ascii="Arial" w:hAnsi="Arial" w:cs="Arial"/>
                <w:sz w:val="24"/>
                <w:szCs w:val="24"/>
              </w:rPr>
            </w:pPr>
          </w:p>
        </w:tc>
        <w:tc>
          <w:tcPr>
            <w:tcW w:w="1088" w:type="dxa"/>
          </w:tcPr>
          <w:p w:rsidR="00B825A7" w:rsidRDefault="00B825A7" w:rsidP="0080365D">
            <w:pPr>
              <w:jc w:val="both"/>
              <w:rPr>
                <w:rFonts w:ascii="Arial" w:hAnsi="Arial" w:cs="Arial"/>
                <w:sz w:val="24"/>
                <w:szCs w:val="24"/>
              </w:rPr>
            </w:pPr>
          </w:p>
        </w:tc>
        <w:tc>
          <w:tcPr>
            <w:tcW w:w="998" w:type="dxa"/>
            <w:shd w:val="clear" w:color="auto" w:fill="00B0F0"/>
          </w:tcPr>
          <w:p w:rsidR="00B825A7" w:rsidRDefault="00B825A7" w:rsidP="0080365D">
            <w:pPr>
              <w:jc w:val="both"/>
              <w:rPr>
                <w:rFonts w:ascii="Arial" w:hAnsi="Arial" w:cs="Arial"/>
                <w:sz w:val="24"/>
                <w:szCs w:val="24"/>
              </w:rPr>
            </w:pPr>
          </w:p>
        </w:tc>
        <w:tc>
          <w:tcPr>
            <w:tcW w:w="1276" w:type="dxa"/>
          </w:tcPr>
          <w:p w:rsidR="00B825A7" w:rsidRDefault="00B825A7" w:rsidP="0080365D">
            <w:pPr>
              <w:jc w:val="both"/>
              <w:rPr>
                <w:rFonts w:ascii="Arial" w:hAnsi="Arial" w:cs="Arial"/>
                <w:sz w:val="24"/>
                <w:szCs w:val="24"/>
              </w:rPr>
            </w:pPr>
          </w:p>
        </w:tc>
      </w:tr>
      <w:tr w:rsidR="00B825A7" w:rsidTr="004B1D1A">
        <w:tc>
          <w:tcPr>
            <w:tcW w:w="2302" w:type="dxa"/>
          </w:tcPr>
          <w:p w:rsidR="00B825A7" w:rsidRDefault="00B825A7" w:rsidP="0080365D">
            <w:pPr>
              <w:jc w:val="both"/>
              <w:rPr>
                <w:rFonts w:ascii="Arial" w:hAnsi="Arial" w:cs="Arial"/>
                <w:sz w:val="24"/>
                <w:szCs w:val="24"/>
              </w:rPr>
            </w:pPr>
            <w:r>
              <w:rPr>
                <w:rFonts w:ascii="Arial" w:hAnsi="Arial" w:cs="Arial"/>
                <w:sz w:val="24"/>
                <w:szCs w:val="24"/>
              </w:rPr>
              <w:t>Coordinación de Promoción</w:t>
            </w:r>
          </w:p>
        </w:tc>
        <w:tc>
          <w:tcPr>
            <w:tcW w:w="1087" w:type="dxa"/>
          </w:tcPr>
          <w:p w:rsidR="00B825A7" w:rsidRDefault="00B825A7" w:rsidP="0080365D">
            <w:pPr>
              <w:jc w:val="both"/>
              <w:rPr>
                <w:rFonts w:ascii="Arial" w:hAnsi="Arial" w:cs="Arial"/>
                <w:sz w:val="24"/>
                <w:szCs w:val="24"/>
              </w:rPr>
            </w:pPr>
          </w:p>
        </w:tc>
        <w:tc>
          <w:tcPr>
            <w:tcW w:w="1087" w:type="dxa"/>
          </w:tcPr>
          <w:p w:rsidR="00B825A7" w:rsidRDefault="00B825A7" w:rsidP="0080365D">
            <w:pPr>
              <w:jc w:val="both"/>
              <w:rPr>
                <w:rFonts w:ascii="Arial" w:hAnsi="Arial" w:cs="Arial"/>
                <w:sz w:val="24"/>
                <w:szCs w:val="24"/>
              </w:rPr>
            </w:pPr>
          </w:p>
        </w:tc>
        <w:tc>
          <w:tcPr>
            <w:tcW w:w="1088" w:type="dxa"/>
          </w:tcPr>
          <w:p w:rsidR="00B825A7" w:rsidRDefault="00B825A7" w:rsidP="0080365D">
            <w:pPr>
              <w:jc w:val="both"/>
              <w:rPr>
                <w:rFonts w:ascii="Arial" w:hAnsi="Arial" w:cs="Arial"/>
                <w:sz w:val="24"/>
                <w:szCs w:val="24"/>
              </w:rPr>
            </w:pPr>
          </w:p>
        </w:tc>
        <w:tc>
          <w:tcPr>
            <w:tcW w:w="1088" w:type="dxa"/>
          </w:tcPr>
          <w:p w:rsidR="00B825A7" w:rsidRDefault="00B825A7" w:rsidP="0080365D">
            <w:pPr>
              <w:jc w:val="both"/>
              <w:rPr>
                <w:rFonts w:ascii="Arial" w:hAnsi="Arial" w:cs="Arial"/>
                <w:sz w:val="24"/>
                <w:szCs w:val="24"/>
              </w:rPr>
            </w:pPr>
          </w:p>
        </w:tc>
        <w:tc>
          <w:tcPr>
            <w:tcW w:w="998" w:type="dxa"/>
          </w:tcPr>
          <w:p w:rsidR="00B825A7" w:rsidRDefault="00B825A7" w:rsidP="0080365D">
            <w:pPr>
              <w:jc w:val="both"/>
              <w:rPr>
                <w:rFonts w:ascii="Arial" w:hAnsi="Arial" w:cs="Arial"/>
                <w:sz w:val="24"/>
                <w:szCs w:val="24"/>
              </w:rPr>
            </w:pPr>
          </w:p>
        </w:tc>
        <w:tc>
          <w:tcPr>
            <w:tcW w:w="1276" w:type="dxa"/>
            <w:shd w:val="clear" w:color="auto" w:fill="00B0F0"/>
          </w:tcPr>
          <w:p w:rsidR="00B825A7" w:rsidRDefault="00B825A7" w:rsidP="0080365D">
            <w:pPr>
              <w:jc w:val="both"/>
              <w:rPr>
                <w:rFonts w:ascii="Arial" w:hAnsi="Arial" w:cs="Arial"/>
                <w:sz w:val="24"/>
                <w:szCs w:val="24"/>
              </w:rPr>
            </w:pPr>
          </w:p>
        </w:tc>
      </w:tr>
      <w:tr w:rsidR="00B825A7" w:rsidTr="004B1D1A">
        <w:trPr>
          <w:trHeight w:val="576"/>
        </w:trPr>
        <w:tc>
          <w:tcPr>
            <w:tcW w:w="2302" w:type="dxa"/>
          </w:tcPr>
          <w:p w:rsidR="00B825A7" w:rsidRDefault="00B825A7" w:rsidP="0080365D">
            <w:pPr>
              <w:jc w:val="both"/>
              <w:rPr>
                <w:rFonts w:ascii="Arial" w:hAnsi="Arial" w:cs="Arial"/>
                <w:sz w:val="24"/>
                <w:szCs w:val="24"/>
              </w:rPr>
            </w:pPr>
            <w:r>
              <w:rPr>
                <w:rFonts w:ascii="Arial" w:hAnsi="Arial" w:cs="Arial"/>
                <w:sz w:val="24"/>
                <w:szCs w:val="24"/>
              </w:rPr>
              <w:t>Contraloría Interna</w:t>
            </w:r>
          </w:p>
        </w:tc>
        <w:tc>
          <w:tcPr>
            <w:tcW w:w="1087" w:type="dxa"/>
            <w:shd w:val="clear" w:color="auto" w:fill="00B0F0"/>
          </w:tcPr>
          <w:p w:rsidR="00B825A7" w:rsidRDefault="00B825A7" w:rsidP="0080365D">
            <w:pPr>
              <w:jc w:val="both"/>
              <w:rPr>
                <w:rFonts w:ascii="Arial" w:hAnsi="Arial" w:cs="Arial"/>
                <w:sz w:val="24"/>
                <w:szCs w:val="24"/>
              </w:rPr>
            </w:pPr>
          </w:p>
        </w:tc>
        <w:tc>
          <w:tcPr>
            <w:tcW w:w="1087" w:type="dxa"/>
          </w:tcPr>
          <w:p w:rsidR="00B825A7" w:rsidRDefault="00B825A7" w:rsidP="0080365D">
            <w:pPr>
              <w:jc w:val="both"/>
              <w:rPr>
                <w:rFonts w:ascii="Arial" w:hAnsi="Arial" w:cs="Arial"/>
                <w:sz w:val="24"/>
                <w:szCs w:val="24"/>
              </w:rPr>
            </w:pPr>
          </w:p>
        </w:tc>
        <w:tc>
          <w:tcPr>
            <w:tcW w:w="1088" w:type="dxa"/>
          </w:tcPr>
          <w:p w:rsidR="00B825A7" w:rsidRDefault="00B825A7" w:rsidP="0080365D">
            <w:pPr>
              <w:jc w:val="both"/>
              <w:rPr>
                <w:rFonts w:ascii="Arial" w:hAnsi="Arial" w:cs="Arial"/>
                <w:sz w:val="24"/>
                <w:szCs w:val="24"/>
              </w:rPr>
            </w:pPr>
          </w:p>
        </w:tc>
        <w:tc>
          <w:tcPr>
            <w:tcW w:w="1088" w:type="dxa"/>
            <w:shd w:val="clear" w:color="auto" w:fill="FFFFFF" w:themeFill="background1"/>
          </w:tcPr>
          <w:p w:rsidR="00B825A7" w:rsidRDefault="00B825A7" w:rsidP="0080365D">
            <w:pPr>
              <w:jc w:val="both"/>
              <w:rPr>
                <w:rFonts w:ascii="Arial" w:hAnsi="Arial" w:cs="Arial"/>
                <w:sz w:val="24"/>
                <w:szCs w:val="24"/>
              </w:rPr>
            </w:pPr>
          </w:p>
        </w:tc>
        <w:tc>
          <w:tcPr>
            <w:tcW w:w="998" w:type="dxa"/>
          </w:tcPr>
          <w:p w:rsidR="00B825A7" w:rsidRDefault="00B825A7" w:rsidP="0080365D">
            <w:pPr>
              <w:jc w:val="both"/>
              <w:rPr>
                <w:rFonts w:ascii="Arial" w:hAnsi="Arial" w:cs="Arial"/>
                <w:sz w:val="24"/>
                <w:szCs w:val="24"/>
              </w:rPr>
            </w:pPr>
          </w:p>
        </w:tc>
        <w:tc>
          <w:tcPr>
            <w:tcW w:w="1276" w:type="dxa"/>
          </w:tcPr>
          <w:p w:rsidR="00B825A7" w:rsidRDefault="00B825A7" w:rsidP="0080365D">
            <w:pPr>
              <w:jc w:val="both"/>
              <w:rPr>
                <w:rFonts w:ascii="Arial" w:hAnsi="Arial" w:cs="Arial"/>
                <w:sz w:val="24"/>
                <w:szCs w:val="24"/>
              </w:rPr>
            </w:pPr>
          </w:p>
        </w:tc>
      </w:tr>
    </w:tbl>
    <w:p w:rsidR="000B3CDA" w:rsidRDefault="000B3CDA" w:rsidP="0080365D">
      <w:pPr>
        <w:jc w:val="both"/>
        <w:rPr>
          <w:rFonts w:ascii="Arial" w:hAnsi="Arial" w:cs="Arial"/>
          <w:sz w:val="24"/>
          <w:szCs w:val="24"/>
        </w:rPr>
      </w:pPr>
    </w:p>
    <w:p w:rsidR="00837AE0" w:rsidRPr="0080365D" w:rsidRDefault="00837AE0" w:rsidP="0080365D">
      <w:pPr>
        <w:jc w:val="both"/>
        <w:rPr>
          <w:rFonts w:ascii="Arial" w:hAnsi="Arial" w:cs="Arial"/>
          <w:sz w:val="24"/>
          <w:szCs w:val="24"/>
        </w:rPr>
      </w:pPr>
    </w:p>
    <w:p w:rsidR="00671F9C" w:rsidRPr="00344929" w:rsidRDefault="00671F9C" w:rsidP="0014133A">
      <w:pPr>
        <w:pStyle w:val="Prrafodelista"/>
        <w:numPr>
          <w:ilvl w:val="0"/>
          <w:numId w:val="6"/>
        </w:numPr>
        <w:jc w:val="both"/>
        <w:rPr>
          <w:rFonts w:ascii="Arial" w:hAnsi="Arial" w:cs="Arial"/>
          <w:b/>
          <w:sz w:val="24"/>
          <w:szCs w:val="24"/>
        </w:rPr>
      </w:pPr>
      <w:r w:rsidRPr="00344929">
        <w:rPr>
          <w:rFonts w:ascii="Arial" w:hAnsi="Arial" w:cs="Arial"/>
          <w:b/>
          <w:sz w:val="24"/>
          <w:szCs w:val="24"/>
        </w:rPr>
        <w:t>Organización, Conservación y E</w:t>
      </w:r>
      <w:r w:rsidR="0080365D" w:rsidRPr="00344929">
        <w:rPr>
          <w:rFonts w:ascii="Arial" w:hAnsi="Arial" w:cs="Arial"/>
          <w:b/>
          <w:sz w:val="24"/>
          <w:szCs w:val="24"/>
        </w:rPr>
        <w:t>xpurgo:</w:t>
      </w:r>
    </w:p>
    <w:p w:rsidR="0080365D" w:rsidRDefault="0080365D" w:rsidP="0080365D">
      <w:pPr>
        <w:jc w:val="both"/>
        <w:rPr>
          <w:rFonts w:ascii="Arial" w:hAnsi="Arial" w:cs="Arial"/>
          <w:sz w:val="24"/>
          <w:szCs w:val="24"/>
        </w:rPr>
      </w:pPr>
      <w:r>
        <w:rPr>
          <w:rFonts w:ascii="Arial" w:hAnsi="Arial" w:cs="Arial"/>
          <w:sz w:val="24"/>
          <w:szCs w:val="24"/>
        </w:rPr>
        <w:t xml:space="preserve">Tiene como objetivo asegurar el cumplimiento normativo y la debida conservación y organización del acervo documental para mejorar la capacidad de operación así como la eliminación de guardad excesiva de papel de trabajo (no originales, reprografías, fotocopias, la eliminación del material dañino para los expedientes como clips, grapas y broches Baco, y la ordenación de los documentos de cada expediente conforme a los criterios establecidos en la serie documental a la que </w:t>
      </w:r>
      <w:r w:rsidR="00E70D89">
        <w:rPr>
          <w:rFonts w:ascii="Arial" w:hAnsi="Arial" w:cs="Arial"/>
          <w:sz w:val="24"/>
          <w:szCs w:val="24"/>
        </w:rPr>
        <w:t>perteneciera el mismo</w:t>
      </w:r>
      <w:r>
        <w:rPr>
          <w:rFonts w:ascii="Arial" w:hAnsi="Arial" w:cs="Arial"/>
          <w:sz w:val="24"/>
          <w:szCs w:val="24"/>
        </w:rPr>
        <w:t>)</w:t>
      </w:r>
      <w:r w:rsidR="00E70D89">
        <w:rPr>
          <w:rFonts w:ascii="Arial" w:hAnsi="Arial" w:cs="Arial"/>
          <w:sz w:val="24"/>
          <w:szCs w:val="24"/>
        </w:rPr>
        <w:t>.</w:t>
      </w:r>
    </w:p>
    <w:p w:rsidR="00E70D89" w:rsidRDefault="00E70D89" w:rsidP="0080365D">
      <w:pPr>
        <w:jc w:val="both"/>
        <w:rPr>
          <w:rFonts w:ascii="Arial" w:hAnsi="Arial" w:cs="Arial"/>
          <w:sz w:val="24"/>
          <w:szCs w:val="24"/>
        </w:rPr>
      </w:pPr>
      <w:r>
        <w:rPr>
          <w:rFonts w:ascii="Arial" w:hAnsi="Arial" w:cs="Arial"/>
          <w:sz w:val="24"/>
          <w:szCs w:val="24"/>
        </w:rPr>
        <w:lastRenderedPageBreak/>
        <w:t xml:space="preserve">Incluye la elaboración y aprobación </w:t>
      </w:r>
      <w:r w:rsidR="002D0D5C">
        <w:rPr>
          <w:rFonts w:ascii="Arial" w:hAnsi="Arial" w:cs="Arial"/>
          <w:sz w:val="24"/>
          <w:szCs w:val="24"/>
        </w:rPr>
        <w:t xml:space="preserve">de Lineamientos </w:t>
      </w:r>
      <w:r>
        <w:rPr>
          <w:rFonts w:ascii="Arial" w:hAnsi="Arial" w:cs="Arial"/>
          <w:sz w:val="24"/>
          <w:szCs w:val="24"/>
        </w:rPr>
        <w:t>de Archivos de la Procuraduría así como la actualización y la publicación en nuestro portal de los siguientes instrumentos de archivísticos:</w:t>
      </w:r>
    </w:p>
    <w:p w:rsidR="00E70D89" w:rsidRDefault="00E70D89" w:rsidP="00E70D89">
      <w:pPr>
        <w:pStyle w:val="Prrafodelista"/>
        <w:numPr>
          <w:ilvl w:val="0"/>
          <w:numId w:val="7"/>
        </w:numPr>
        <w:jc w:val="both"/>
        <w:rPr>
          <w:rFonts w:ascii="Arial" w:hAnsi="Arial" w:cs="Arial"/>
          <w:sz w:val="24"/>
          <w:szCs w:val="24"/>
        </w:rPr>
      </w:pPr>
      <w:r>
        <w:rPr>
          <w:rFonts w:ascii="Arial" w:hAnsi="Arial" w:cs="Arial"/>
          <w:sz w:val="24"/>
          <w:szCs w:val="24"/>
        </w:rPr>
        <w:t>Cuadro General de Clasificación Archivística.</w:t>
      </w:r>
    </w:p>
    <w:p w:rsidR="00E70D89" w:rsidRDefault="00E70D89" w:rsidP="00E70D89">
      <w:pPr>
        <w:pStyle w:val="Prrafodelista"/>
        <w:numPr>
          <w:ilvl w:val="0"/>
          <w:numId w:val="7"/>
        </w:numPr>
        <w:jc w:val="both"/>
        <w:rPr>
          <w:rFonts w:ascii="Arial" w:hAnsi="Arial" w:cs="Arial"/>
          <w:sz w:val="24"/>
          <w:szCs w:val="24"/>
        </w:rPr>
      </w:pPr>
      <w:r>
        <w:rPr>
          <w:rFonts w:ascii="Arial" w:hAnsi="Arial" w:cs="Arial"/>
          <w:sz w:val="24"/>
          <w:szCs w:val="24"/>
        </w:rPr>
        <w:t>Guía de archivo documental.</w:t>
      </w:r>
    </w:p>
    <w:p w:rsidR="00E70D89" w:rsidRDefault="00E70D89" w:rsidP="00E70D89">
      <w:pPr>
        <w:pStyle w:val="Prrafodelista"/>
        <w:numPr>
          <w:ilvl w:val="0"/>
          <w:numId w:val="7"/>
        </w:numPr>
        <w:jc w:val="both"/>
        <w:rPr>
          <w:rFonts w:ascii="Arial" w:hAnsi="Arial" w:cs="Arial"/>
          <w:sz w:val="24"/>
          <w:szCs w:val="24"/>
        </w:rPr>
      </w:pPr>
      <w:r>
        <w:rPr>
          <w:rFonts w:ascii="Arial" w:hAnsi="Arial" w:cs="Arial"/>
          <w:sz w:val="24"/>
          <w:szCs w:val="24"/>
        </w:rPr>
        <w:t>Catálogo de disposición documental.</w:t>
      </w:r>
    </w:p>
    <w:p w:rsidR="00E70D89" w:rsidRDefault="00E70D89" w:rsidP="00E70D89">
      <w:pPr>
        <w:pStyle w:val="Prrafodelista"/>
        <w:numPr>
          <w:ilvl w:val="0"/>
          <w:numId w:val="7"/>
        </w:numPr>
        <w:jc w:val="both"/>
        <w:rPr>
          <w:rFonts w:ascii="Arial" w:hAnsi="Arial" w:cs="Arial"/>
          <w:sz w:val="24"/>
          <w:szCs w:val="24"/>
        </w:rPr>
      </w:pPr>
      <w:r>
        <w:rPr>
          <w:rFonts w:ascii="Arial" w:hAnsi="Arial" w:cs="Arial"/>
          <w:sz w:val="24"/>
          <w:szCs w:val="24"/>
        </w:rPr>
        <w:t>Inventarios Generales.</w:t>
      </w:r>
    </w:p>
    <w:p w:rsidR="00E70D89" w:rsidRDefault="00E70D89" w:rsidP="00E70D89">
      <w:pPr>
        <w:jc w:val="both"/>
        <w:rPr>
          <w:rFonts w:ascii="Arial" w:hAnsi="Arial" w:cs="Arial"/>
          <w:sz w:val="24"/>
          <w:szCs w:val="24"/>
        </w:rPr>
      </w:pPr>
      <w:r>
        <w:rPr>
          <w:rFonts w:ascii="Arial" w:hAnsi="Arial" w:cs="Arial"/>
          <w:sz w:val="24"/>
          <w:szCs w:val="24"/>
        </w:rPr>
        <w:t>La unidad de Contraloría Interna de la Procuraduría brindará apoyo para realizar de manera conjunta un diagnóstico en el avance de los inventarios y una auditoría a fin de determinar de manera oficial el grado de avance de cada unidad administrativa así como el cotejar físicamente que todo expediente de archivo cuente con carátula y codificación de acuerdo al cuadro general de clasificación.</w:t>
      </w:r>
    </w:p>
    <w:p w:rsidR="000B3CDA" w:rsidRPr="00E70D89" w:rsidRDefault="000B3CDA" w:rsidP="00E70D89">
      <w:pPr>
        <w:jc w:val="both"/>
        <w:rPr>
          <w:rFonts w:ascii="Arial" w:hAnsi="Arial" w:cs="Arial"/>
          <w:sz w:val="24"/>
          <w:szCs w:val="24"/>
        </w:rPr>
      </w:pPr>
    </w:p>
    <w:p w:rsidR="00671F9C" w:rsidRPr="00344929" w:rsidRDefault="00671F9C" w:rsidP="0014133A">
      <w:pPr>
        <w:pStyle w:val="Prrafodelista"/>
        <w:numPr>
          <w:ilvl w:val="0"/>
          <w:numId w:val="6"/>
        </w:numPr>
        <w:jc w:val="both"/>
        <w:rPr>
          <w:rFonts w:ascii="Arial" w:hAnsi="Arial" w:cs="Arial"/>
          <w:b/>
          <w:sz w:val="24"/>
          <w:szCs w:val="24"/>
        </w:rPr>
      </w:pPr>
      <w:r w:rsidRPr="00344929">
        <w:rPr>
          <w:rFonts w:ascii="Arial" w:hAnsi="Arial" w:cs="Arial"/>
          <w:b/>
          <w:sz w:val="24"/>
          <w:szCs w:val="24"/>
        </w:rPr>
        <w:t>Archivo de Concentraci</w:t>
      </w:r>
      <w:r w:rsidR="000B3CDA" w:rsidRPr="00344929">
        <w:rPr>
          <w:rFonts w:ascii="Arial" w:hAnsi="Arial" w:cs="Arial"/>
          <w:b/>
          <w:sz w:val="24"/>
          <w:szCs w:val="24"/>
        </w:rPr>
        <w:t>ón:</w:t>
      </w:r>
    </w:p>
    <w:p w:rsidR="00344929" w:rsidRDefault="000B3CDA" w:rsidP="000B3CDA">
      <w:pPr>
        <w:jc w:val="both"/>
        <w:rPr>
          <w:rFonts w:ascii="Arial" w:hAnsi="Arial" w:cs="Arial"/>
          <w:sz w:val="24"/>
          <w:szCs w:val="24"/>
        </w:rPr>
      </w:pPr>
      <w:r>
        <w:rPr>
          <w:rFonts w:ascii="Arial" w:hAnsi="Arial" w:cs="Arial"/>
          <w:sz w:val="24"/>
          <w:szCs w:val="24"/>
        </w:rPr>
        <w:t xml:space="preserve">Dentro de las actividades del Archivo de Concentración están la coordinación de las actualizaciones de los instrumentos de consulta y control archivístico, la atención de préstamo y consulta de expedientes y la atención y préstamo de material bibliográfico del centro documental, tener actualizado y vigente el inventario de archivo, así como gestionar con la Coordinación Administrativa la compra e instalación de estantería para poder colocar las cajas a recibir en las trasferencias primarias.  </w:t>
      </w:r>
    </w:p>
    <w:p w:rsidR="000B3CDA" w:rsidRPr="000B3CDA" w:rsidRDefault="000B3CDA" w:rsidP="000B3CDA">
      <w:pPr>
        <w:jc w:val="both"/>
        <w:rPr>
          <w:rFonts w:ascii="Arial" w:hAnsi="Arial" w:cs="Arial"/>
          <w:sz w:val="24"/>
          <w:szCs w:val="24"/>
        </w:rPr>
      </w:pPr>
    </w:p>
    <w:p w:rsidR="00671F9C" w:rsidRPr="00344929" w:rsidRDefault="00671F9C" w:rsidP="0014133A">
      <w:pPr>
        <w:pStyle w:val="Prrafodelista"/>
        <w:numPr>
          <w:ilvl w:val="0"/>
          <w:numId w:val="6"/>
        </w:numPr>
        <w:jc w:val="both"/>
        <w:rPr>
          <w:rFonts w:ascii="Arial" w:hAnsi="Arial" w:cs="Arial"/>
          <w:b/>
          <w:sz w:val="24"/>
          <w:szCs w:val="24"/>
        </w:rPr>
      </w:pPr>
      <w:r w:rsidRPr="00344929">
        <w:rPr>
          <w:rFonts w:ascii="Arial" w:hAnsi="Arial" w:cs="Arial"/>
          <w:b/>
          <w:sz w:val="24"/>
          <w:szCs w:val="24"/>
        </w:rPr>
        <w:t>Capacitación</w:t>
      </w:r>
    </w:p>
    <w:p w:rsidR="000B3CDA" w:rsidRDefault="000B3CDA" w:rsidP="000B3CDA">
      <w:pPr>
        <w:jc w:val="both"/>
        <w:rPr>
          <w:rFonts w:ascii="Arial" w:hAnsi="Arial" w:cs="Arial"/>
          <w:sz w:val="24"/>
          <w:szCs w:val="24"/>
        </w:rPr>
      </w:pPr>
      <w:r>
        <w:rPr>
          <w:rFonts w:ascii="Arial" w:hAnsi="Arial" w:cs="Arial"/>
          <w:sz w:val="24"/>
          <w:szCs w:val="24"/>
        </w:rPr>
        <w:t xml:space="preserve">En todo tiempo se brindará asesoría técnica a las unidades de archivo de trámite de la Procuraduría para continuar difundiendo el conocimiento y nuevas disposiciones en materia archivística así como de los instrumentos de </w:t>
      </w:r>
      <w:r w:rsidR="00022FF7">
        <w:rPr>
          <w:rFonts w:ascii="Arial" w:hAnsi="Arial" w:cs="Arial"/>
          <w:sz w:val="24"/>
          <w:szCs w:val="24"/>
        </w:rPr>
        <w:t>consulta y control que habremos de actualizar.</w:t>
      </w:r>
    </w:p>
    <w:p w:rsidR="00022FF7" w:rsidRDefault="00022FF7" w:rsidP="000B3CDA">
      <w:pPr>
        <w:jc w:val="both"/>
        <w:rPr>
          <w:rFonts w:ascii="Arial" w:hAnsi="Arial" w:cs="Arial"/>
          <w:sz w:val="24"/>
          <w:szCs w:val="24"/>
        </w:rPr>
      </w:pPr>
    </w:p>
    <w:p w:rsidR="006D13C8" w:rsidRDefault="006D13C8" w:rsidP="000B3CDA">
      <w:pPr>
        <w:jc w:val="both"/>
        <w:rPr>
          <w:rFonts w:ascii="Arial" w:hAnsi="Arial" w:cs="Arial"/>
          <w:sz w:val="24"/>
          <w:szCs w:val="24"/>
        </w:rPr>
      </w:pPr>
    </w:p>
    <w:p w:rsidR="00DE50D6" w:rsidRDefault="00DE50D6" w:rsidP="000B3CDA">
      <w:pPr>
        <w:jc w:val="both"/>
        <w:rPr>
          <w:rFonts w:ascii="Arial" w:hAnsi="Arial" w:cs="Arial"/>
          <w:sz w:val="24"/>
          <w:szCs w:val="24"/>
        </w:rPr>
      </w:pPr>
    </w:p>
    <w:p w:rsidR="00DE50D6" w:rsidRDefault="00DE50D6" w:rsidP="000B3CDA">
      <w:pPr>
        <w:jc w:val="both"/>
        <w:rPr>
          <w:rFonts w:ascii="Arial" w:hAnsi="Arial" w:cs="Arial"/>
          <w:sz w:val="24"/>
          <w:szCs w:val="24"/>
        </w:rPr>
      </w:pPr>
    </w:p>
    <w:p w:rsidR="00DE50D6" w:rsidRDefault="00DE50D6" w:rsidP="000B3CDA">
      <w:pPr>
        <w:jc w:val="both"/>
        <w:rPr>
          <w:rFonts w:ascii="Arial" w:hAnsi="Arial" w:cs="Arial"/>
          <w:sz w:val="24"/>
          <w:szCs w:val="24"/>
        </w:rPr>
      </w:pPr>
    </w:p>
    <w:p w:rsidR="00DE50D6" w:rsidRDefault="00DE50D6" w:rsidP="000B3CDA">
      <w:pPr>
        <w:jc w:val="both"/>
        <w:rPr>
          <w:rFonts w:ascii="Arial" w:hAnsi="Arial" w:cs="Arial"/>
          <w:sz w:val="24"/>
          <w:szCs w:val="24"/>
        </w:rPr>
      </w:pPr>
    </w:p>
    <w:p w:rsidR="00DE50D6" w:rsidRDefault="00DE50D6" w:rsidP="000B3CDA">
      <w:pPr>
        <w:jc w:val="both"/>
        <w:rPr>
          <w:rFonts w:ascii="Arial" w:hAnsi="Arial" w:cs="Arial"/>
          <w:sz w:val="24"/>
          <w:szCs w:val="24"/>
        </w:rPr>
      </w:pPr>
    </w:p>
    <w:p w:rsidR="006D13C8" w:rsidRDefault="006D13C8" w:rsidP="000B3CDA">
      <w:pPr>
        <w:jc w:val="both"/>
        <w:rPr>
          <w:rFonts w:ascii="Arial" w:hAnsi="Arial" w:cs="Arial"/>
          <w:sz w:val="24"/>
          <w:szCs w:val="24"/>
        </w:rPr>
      </w:pPr>
    </w:p>
    <w:p w:rsidR="00DC3E8D" w:rsidRPr="00837AE0" w:rsidRDefault="00022FF7" w:rsidP="00837AE0">
      <w:pPr>
        <w:pStyle w:val="Prrafodelista"/>
        <w:numPr>
          <w:ilvl w:val="0"/>
          <w:numId w:val="6"/>
        </w:numPr>
        <w:jc w:val="both"/>
        <w:rPr>
          <w:rFonts w:ascii="Arial" w:hAnsi="Arial" w:cs="Arial"/>
          <w:b/>
          <w:sz w:val="24"/>
          <w:szCs w:val="24"/>
        </w:rPr>
      </w:pPr>
      <w:r w:rsidRPr="00837AE0">
        <w:rPr>
          <w:rFonts w:ascii="Arial" w:hAnsi="Arial" w:cs="Arial"/>
          <w:b/>
          <w:sz w:val="24"/>
          <w:szCs w:val="24"/>
        </w:rPr>
        <w:lastRenderedPageBreak/>
        <w:t>Cronograma de trabajos</w:t>
      </w:r>
    </w:p>
    <w:tbl>
      <w:tblPr>
        <w:tblStyle w:val="Tablaconcuadrcula"/>
        <w:tblW w:w="0" w:type="auto"/>
        <w:tblLook w:val="04A0" w:firstRow="1" w:lastRow="0" w:firstColumn="1" w:lastColumn="0" w:noHBand="0" w:noVBand="1"/>
      </w:tblPr>
      <w:tblGrid>
        <w:gridCol w:w="8828"/>
      </w:tblGrid>
      <w:tr w:rsidR="00643441" w:rsidTr="002B7FB7">
        <w:tc>
          <w:tcPr>
            <w:tcW w:w="8828" w:type="dxa"/>
            <w:shd w:val="clear" w:color="auto" w:fill="00B050"/>
          </w:tcPr>
          <w:p w:rsidR="00643441" w:rsidRPr="00643441" w:rsidRDefault="00643441" w:rsidP="00643441">
            <w:pPr>
              <w:jc w:val="center"/>
              <w:rPr>
                <w:rFonts w:ascii="Arial" w:hAnsi="Arial" w:cs="Arial"/>
                <w:b/>
                <w:sz w:val="24"/>
                <w:szCs w:val="24"/>
              </w:rPr>
            </w:pPr>
            <w:r w:rsidRPr="00643441">
              <w:rPr>
                <w:rFonts w:ascii="Arial" w:hAnsi="Arial" w:cs="Arial"/>
                <w:b/>
                <w:sz w:val="24"/>
                <w:szCs w:val="24"/>
              </w:rPr>
              <w:t>PLAN ANUAL DE DESARROLLO ARCHIVÍSTICO 2018</w:t>
            </w:r>
          </w:p>
        </w:tc>
      </w:tr>
    </w:tbl>
    <w:p w:rsidR="00DC3E8D" w:rsidRDefault="00DC3E8D" w:rsidP="000B3CDA">
      <w:pPr>
        <w:jc w:val="both"/>
        <w:rPr>
          <w:rFonts w:ascii="Arial" w:hAnsi="Arial" w:cs="Arial"/>
          <w:sz w:val="24"/>
          <w:szCs w:val="24"/>
        </w:rPr>
      </w:pPr>
    </w:p>
    <w:tbl>
      <w:tblPr>
        <w:tblStyle w:val="Tablaconcuadrcula"/>
        <w:tblW w:w="0" w:type="auto"/>
        <w:tblLayout w:type="fixed"/>
        <w:tblLook w:val="04A0" w:firstRow="1" w:lastRow="0" w:firstColumn="1" w:lastColumn="0" w:noHBand="0" w:noVBand="1"/>
      </w:tblPr>
      <w:tblGrid>
        <w:gridCol w:w="279"/>
        <w:gridCol w:w="1843"/>
        <w:gridCol w:w="583"/>
        <w:gridCol w:w="546"/>
        <w:gridCol w:w="581"/>
        <w:gridCol w:w="559"/>
        <w:gridCol w:w="573"/>
        <w:gridCol w:w="546"/>
        <w:gridCol w:w="526"/>
        <w:gridCol w:w="581"/>
        <w:gridCol w:w="553"/>
        <w:gridCol w:w="566"/>
        <w:gridCol w:w="573"/>
        <w:gridCol w:w="519"/>
      </w:tblGrid>
      <w:tr w:rsidR="00837AE0" w:rsidTr="007453FD">
        <w:trPr>
          <w:trHeight w:val="484"/>
        </w:trPr>
        <w:tc>
          <w:tcPr>
            <w:tcW w:w="2122" w:type="dxa"/>
            <w:gridSpan w:val="2"/>
            <w:shd w:val="clear" w:color="auto" w:fill="00B050"/>
          </w:tcPr>
          <w:p w:rsidR="00837AE0" w:rsidRPr="002B7FB7" w:rsidRDefault="00837AE0" w:rsidP="000B3CDA">
            <w:pPr>
              <w:jc w:val="both"/>
              <w:rPr>
                <w:rFonts w:ascii="Arial Narrow" w:hAnsi="Arial Narrow" w:cs="Arial"/>
                <w:sz w:val="20"/>
                <w:szCs w:val="20"/>
              </w:rPr>
            </w:pPr>
            <w:r>
              <w:rPr>
                <w:rFonts w:ascii="Arial Narrow" w:hAnsi="Arial Narrow" w:cs="Arial"/>
                <w:b/>
                <w:sz w:val="20"/>
                <w:szCs w:val="20"/>
              </w:rPr>
              <w:t>PROGRAMAS</w:t>
            </w:r>
          </w:p>
        </w:tc>
        <w:tc>
          <w:tcPr>
            <w:tcW w:w="583" w:type="dxa"/>
            <w:shd w:val="clear" w:color="auto" w:fill="00B050"/>
          </w:tcPr>
          <w:p w:rsidR="00837AE0" w:rsidRPr="002B7FB7" w:rsidRDefault="00837AE0" w:rsidP="000B3CDA">
            <w:pPr>
              <w:jc w:val="both"/>
              <w:rPr>
                <w:rFonts w:ascii="Arial Narrow" w:hAnsi="Arial Narrow" w:cs="Arial"/>
                <w:sz w:val="20"/>
                <w:szCs w:val="20"/>
              </w:rPr>
            </w:pPr>
            <w:r w:rsidRPr="002B7FB7">
              <w:rPr>
                <w:rFonts w:ascii="Arial Narrow" w:hAnsi="Arial Narrow" w:cs="Arial"/>
                <w:sz w:val="20"/>
                <w:szCs w:val="20"/>
              </w:rPr>
              <w:t>ENE</w:t>
            </w:r>
          </w:p>
        </w:tc>
        <w:tc>
          <w:tcPr>
            <w:tcW w:w="546" w:type="dxa"/>
            <w:shd w:val="clear" w:color="auto" w:fill="00B050"/>
          </w:tcPr>
          <w:p w:rsidR="00837AE0" w:rsidRPr="00643441" w:rsidRDefault="00837AE0" w:rsidP="000B3CDA">
            <w:pPr>
              <w:jc w:val="both"/>
              <w:rPr>
                <w:rFonts w:ascii="Arial Narrow" w:hAnsi="Arial Narrow" w:cs="Arial"/>
                <w:sz w:val="20"/>
                <w:szCs w:val="20"/>
              </w:rPr>
            </w:pPr>
            <w:r>
              <w:rPr>
                <w:rFonts w:ascii="Arial Narrow" w:hAnsi="Arial Narrow" w:cs="Arial"/>
                <w:sz w:val="20"/>
                <w:szCs w:val="20"/>
              </w:rPr>
              <w:t>FEB</w:t>
            </w:r>
          </w:p>
        </w:tc>
        <w:tc>
          <w:tcPr>
            <w:tcW w:w="581" w:type="dxa"/>
            <w:shd w:val="clear" w:color="auto" w:fill="00B050"/>
          </w:tcPr>
          <w:p w:rsidR="00837AE0" w:rsidRPr="00643441" w:rsidRDefault="00837AE0" w:rsidP="000B3CDA">
            <w:pPr>
              <w:jc w:val="both"/>
              <w:rPr>
                <w:rFonts w:ascii="Arial Narrow" w:hAnsi="Arial Narrow" w:cs="Arial"/>
                <w:sz w:val="20"/>
                <w:szCs w:val="20"/>
              </w:rPr>
            </w:pPr>
            <w:r>
              <w:rPr>
                <w:rFonts w:ascii="Arial Narrow" w:hAnsi="Arial Narrow" w:cs="Arial"/>
                <w:sz w:val="20"/>
                <w:szCs w:val="20"/>
              </w:rPr>
              <w:t>MAR</w:t>
            </w:r>
          </w:p>
        </w:tc>
        <w:tc>
          <w:tcPr>
            <w:tcW w:w="559" w:type="dxa"/>
            <w:shd w:val="clear" w:color="auto" w:fill="00B050"/>
          </w:tcPr>
          <w:p w:rsidR="00837AE0" w:rsidRPr="00643441" w:rsidRDefault="00837AE0" w:rsidP="000B3CDA">
            <w:pPr>
              <w:jc w:val="both"/>
              <w:rPr>
                <w:rFonts w:ascii="Arial Narrow" w:hAnsi="Arial Narrow" w:cs="Arial"/>
                <w:sz w:val="20"/>
                <w:szCs w:val="20"/>
              </w:rPr>
            </w:pPr>
            <w:r>
              <w:rPr>
                <w:rFonts w:ascii="Arial Narrow" w:hAnsi="Arial Narrow" w:cs="Arial"/>
                <w:sz w:val="20"/>
                <w:szCs w:val="20"/>
              </w:rPr>
              <w:t>ABR</w:t>
            </w:r>
          </w:p>
        </w:tc>
        <w:tc>
          <w:tcPr>
            <w:tcW w:w="573" w:type="dxa"/>
            <w:shd w:val="clear" w:color="auto" w:fill="00B050"/>
          </w:tcPr>
          <w:p w:rsidR="00837AE0" w:rsidRPr="00643441" w:rsidRDefault="00837AE0" w:rsidP="000B3CDA">
            <w:pPr>
              <w:jc w:val="both"/>
              <w:rPr>
                <w:rFonts w:ascii="Arial Narrow" w:hAnsi="Arial Narrow" w:cs="Arial"/>
                <w:sz w:val="20"/>
                <w:szCs w:val="20"/>
              </w:rPr>
            </w:pPr>
            <w:r>
              <w:rPr>
                <w:rFonts w:ascii="Arial Narrow" w:hAnsi="Arial Narrow" w:cs="Arial"/>
                <w:sz w:val="20"/>
                <w:szCs w:val="20"/>
              </w:rPr>
              <w:t>MAY</w:t>
            </w:r>
          </w:p>
        </w:tc>
        <w:tc>
          <w:tcPr>
            <w:tcW w:w="546" w:type="dxa"/>
            <w:shd w:val="clear" w:color="auto" w:fill="00B050"/>
          </w:tcPr>
          <w:p w:rsidR="00837AE0" w:rsidRPr="00643441" w:rsidRDefault="00837AE0" w:rsidP="000B3CDA">
            <w:pPr>
              <w:jc w:val="both"/>
              <w:rPr>
                <w:rFonts w:ascii="Arial Narrow" w:hAnsi="Arial Narrow" w:cs="Arial"/>
                <w:sz w:val="20"/>
                <w:szCs w:val="20"/>
              </w:rPr>
            </w:pPr>
            <w:r>
              <w:rPr>
                <w:rFonts w:ascii="Arial Narrow" w:hAnsi="Arial Narrow" w:cs="Arial"/>
                <w:sz w:val="20"/>
                <w:szCs w:val="20"/>
              </w:rPr>
              <w:t>JUN</w:t>
            </w:r>
          </w:p>
        </w:tc>
        <w:tc>
          <w:tcPr>
            <w:tcW w:w="526" w:type="dxa"/>
            <w:shd w:val="clear" w:color="auto" w:fill="00B050"/>
          </w:tcPr>
          <w:p w:rsidR="00837AE0" w:rsidRPr="00643441" w:rsidRDefault="00837AE0" w:rsidP="000B3CDA">
            <w:pPr>
              <w:jc w:val="both"/>
              <w:rPr>
                <w:rFonts w:ascii="Arial Narrow" w:hAnsi="Arial Narrow" w:cs="Arial"/>
                <w:sz w:val="20"/>
                <w:szCs w:val="20"/>
              </w:rPr>
            </w:pPr>
            <w:r>
              <w:rPr>
                <w:rFonts w:ascii="Arial Narrow" w:hAnsi="Arial Narrow" w:cs="Arial"/>
                <w:sz w:val="20"/>
                <w:szCs w:val="20"/>
              </w:rPr>
              <w:t>JUL</w:t>
            </w:r>
          </w:p>
        </w:tc>
        <w:tc>
          <w:tcPr>
            <w:tcW w:w="581" w:type="dxa"/>
            <w:shd w:val="clear" w:color="auto" w:fill="00B050"/>
          </w:tcPr>
          <w:p w:rsidR="00837AE0" w:rsidRPr="00643441" w:rsidRDefault="00837AE0" w:rsidP="000B3CDA">
            <w:pPr>
              <w:jc w:val="both"/>
              <w:rPr>
                <w:rFonts w:ascii="Arial Narrow" w:hAnsi="Arial Narrow" w:cs="Arial"/>
                <w:sz w:val="20"/>
                <w:szCs w:val="20"/>
              </w:rPr>
            </w:pPr>
            <w:r>
              <w:rPr>
                <w:rFonts w:ascii="Arial Narrow" w:hAnsi="Arial Narrow" w:cs="Arial"/>
                <w:sz w:val="20"/>
                <w:szCs w:val="20"/>
              </w:rPr>
              <w:t>AGO</w:t>
            </w:r>
          </w:p>
        </w:tc>
        <w:tc>
          <w:tcPr>
            <w:tcW w:w="553" w:type="dxa"/>
            <w:shd w:val="clear" w:color="auto" w:fill="00B050"/>
          </w:tcPr>
          <w:p w:rsidR="00837AE0" w:rsidRPr="00643441" w:rsidRDefault="00837AE0" w:rsidP="000B3CDA">
            <w:pPr>
              <w:jc w:val="both"/>
              <w:rPr>
                <w:rFonts w:ascii="Arial Narrow" w:hAnsi="Arial Narrow" w:cs="Arial"/>
                <w:sz w:val="20"/>
                <w:szCs w:val="20"/>
              </w:rPr>
            </w:pPr>
            <w:r>
              <w:rPr>
                <w:rFonts w:ascii="Arial Narrow" w:hAnsi="Arial Narrow" w:cs="Arial"/>
                <w:sz w:val="20"/>
                <w:szCs w:val="20"/>
              </w:rPr>
              <w:t>SEP</w:t>
            </w:r>
          </w:p>
        </w:tc>
        <w:tc>
          <w:tcPr>
            <w:tcW w:w="566" w:type="dxa"/>
            <w:shd w:val="clear" w:color="auto" w:fill="00B050"/>
          </w:tcPr>
          <w:p w:rsidR="00837AE0" w:rsidRPr="00643441" w:rsidRDefault="00837AE0" w:rsidP="000B3CDA">
            <w:pPr>
              <w:jc w:val="both"/>
              <w:rPr>
                <w:rFonts w:ascii="Arial Narrow" w:hAnsi="Arial Narrow" w:cs="Arial"/>
                <w:sz w:val="20"/>
                <w:szCs w:val="20"/>
              </w:rPr>
            </w:pPr>
            <w:r>
              <w:rPr>
                <w:rFonts w:ascii="Arial Narrow" w:hAnsi="Arial Narrow" w:cs="Arial"/>
                <w:sz w:val="20"/>
                <w:szCs w:val="20"/>
              </w:rPr>
              <w:t>OCT</w:t>
            </w:r>
          </w:p>
        </w:tc>
        <w:tc>
          <w:tcPr>
            <w:tcW w:w="573" w:type="dxa"/>
            <w:shd w:val="clear" w:color="auto" w:fill="00B050"/>
          </w:tcPr>
          <w:p w:rsidR="00837AE0" w:rsidRPr="00643441" w:rsidRDefault="00837AE0" w:rsidP="000B3CDA">
            <w:pPr>
              <w:jc w:val="both"/>
              <w:rPr>
                <w:rFonts w:ascii="Arial Narrow" w:hAnsi="Arial Narrow" w:cs="Arial"/>
                <w:sz w:val="20"/>
                <w:szCs w:val="20"/>
              </w:rPr>
            </w:pPr>
            <w:r>
              <w:rPr>
                <w:rFonts w:ascii="Arial Narrow" w:hAnsi="Arial Narrow" w:cs="Arial"/>
                <w:sz w:val="20"/>
                <w:szCs w:val="20"/>
              </w:rPr>
              <w:t>NOV</w:t>
            </w:r>
          </w:p>
        </w:tc>
        <w:tc>
          <w:tcPr>
            <w:tcW w:w="519" w:type="dxa"/>
            <w:shd w:val="clear" w:color="auto" w:fill="00B050"/>
          </w:tcPr>
          <w:p w:rsidR="00837AE0" w:rsidRPr="00643441" w:rsidRDefault="00837AE0" w:rsidP="000B3CDA">
            <w:pPr>
              <w:jc w:val="both"/>
              <w:rPr>
                <w:rFonts w:ascii="Arial Narrow" w:hAnsi="Arial Narrow" w:cs="Arial"/>
                <w:sz w:val="20"/>
                <w:szCs w:val="20"/>
              </w:rPr>
            </w:pPr>
            <w:r>
              <w:rPr>
                <w:rFonts w:ascii="Arial Narrow" w:hAnsi="Arial Narrow" w:cs="Arial"/>
                <w:sz w:val="20"/>
                <w:szCs w:val="20"/>
              </w:rPr>
              <w:t>DIC</w:t>
            </w:r>
          </w:p>
        </w:tc>
      </w:tr>
      <w:tr w:rsidR="00837AE0" w:rsidTr="007453FD">
        <w:trPr>
          <w:trHeight w:val="484"/>
        </w:trPr>
        <w:tc>
          <w:tcPr>
            <w:tcW w:w="279" w:type="dxa"/>
          </w:tcPr>
          <w:p w:rsidR="00837AE0" w:rsidRPr="00643441" w:rsidRDefault="007453FD" w:rsidP="007453FD">
            <w:pPr>
              <w:jc w:val="center"/>
              <w:rPr>
                <w:rFonts w:ascii="Arial Narrow" w:hAnsi="Arial Narrow" w:cs="Arial"/>
                <w:b/>
                <w:sz w:val="20"/>
                <w:szCs w:val="20"/>
              </w:rPr>
            </w:pPr>
            <w:r>
              <w:rPr>
                <w:rFonts w:ascii="Arial Narrow" w:hAnsi="Arial Narrow" w:cs="Arial"/>
                <w:b/>
                <w:sz w:val="20"/>
                <w:szCs w:val="20"/>
              </w:rPr>
              <w:t>1</w:t>
            </w:r>
          </w:p>
        </w:tc>
        <w:tc>
          <w:tcPr>
            <w:tcW w:w="1843" w:type="dxa"/>
          </w:tcPr>
          <w:p w:rsidR="00837AE0" w:rsidRDefault="00837AE0" w:rsidP="000B3CDA">
            <w:pPr>
              <w:jc w:val="both"/>
              <w:rPr>
                <w:rFonts w:ascii="Arial" w:hAnsi="Arial" w:cs="Arial"/>
                <w:sz w:val="24"/>
                <w:szCs w:val="24"/>
              </w:rPr>
            </w:pPr>
            <w:r w:rsidRPr="00643441">
              <w:rPr>
                <w:rFonts w:ascii="Arial Narrow" w:hAnsi="Arial Narrow" w:cs="Arial"/>
                <w:b/>
                <w:sz w:val="20"/>
                <w:szCs w:val="20"/>
              </w:rPr>
              <w:t>FOLIADO</w:t>
            </w:r>
          </w:p>
        </w:tc>
        <w:tc>
          <w:tcPr>
            <w:tcW w:w="583" w:type="dxa"/>
          </w:tcPr>
          <w:p w:rsidR="00837AE0" w:rsidRDefault="00837AE0" w:rsidP="000B3CDA">
            <w:pPr>
              <w:jc w:val="both"/>
              <w:rPr>
                <w:rFonts w:ascii="Arial" w:hAnsi="Arial" w:cs="Arial"/>
                <w:sz w:val="24"/>
                <w:szCs w:val="24"/>
              </w:rPr>
            </w:pPr>
          </w:p>
        </w:tc>
        <w:tc>
          <w:tcPr>
            <w:tcW w:w="546" w:type="dxa"/>
          </w:tcPr>
          <w:p w:rsidR="00837AE0" w:rsidRDefault="00837AE0" w:rsidP="000B3CDA">
            <w:pPr>
              <w:jc w:val="both"/>
              <w:rPr>
                <w:rFonts w:ascii="Arial" w:hAnsi="Arial" w:cs="Arial"/>
                <w:sz w:val="24"/>
                <w:szCs w:val="24"/>
              </w:rPr>
            </w:pPr>
          </w:p>
        </w:tc>
        <w:tc>
          <w:tcPr>
            <w:tcW w:w="581" w:type="dxa"/>
            <w:shd w:val="clear" w:color="auto" w:fill="00B0F0"/>
          </w:tcPr>
          <w:p w:rsidR="00837AE0" w:rsidRDefault="00837AE0" w:rsidP="000B3CDA">
            <w:pPr>
              <w:jc w:val="both"/>
              <w:rPr>
                <w:rFonts w:ascii="Arial" w:hAnsi="Arial" w:cs="Arial"/>
                <w:sz w:val="24"/>
                <w:szCs w:val="24"/>
              </w:rPr>
            </w:pPr>
          </w:p>
        </w:tc>
        <w:tc>
          <w:tcPr>
            <w:tcW w:w="559" w:type="dxa"/>
            <w:shd w:val="clear" w:color="auto" w:fill="00B0F0"/>
          </w:tcPr>
          <w:p w:rsidR="00837AE0" w:rsidRDefault="00837AE0" w:rsidP="000B3CDA">
            <w:pPr>
              <w:jc w:val="both"/>
              <w:rPr>
                <w:rFonts w:ascii="Arial" w:hAnsi="Arial" w:cs="Arial"/>
                <w:sz w:val="24"/>
                <w:szCs w:val="24"/>
              </w:rPr>
            </w:pPr>
          </w:p>
        </w:tc>
        <w:tc>
          <w:tcPr>
            <w:tcW w:w="573" w:type="dxa"/>
            <w:shd w:val="clear" w:color="auto" w:fill="00B0F0"/>
          </w:tcPr>
          <w:p w:rsidR="00837AE0" w:rsidRDefault="00837AE0" w:rsidP="000B3CDA">
            <w:pPr>
              <w:jc w:val="both"/>
              <w:rPr>
                <w:rFonts w:ascii="Arial" w:hAnsi="Arial" w:cs="Arial"/>
                <w:sz w:val="24"/>
                <w:szCs w:val="24"/>
              </w:rPr>
            </w:pPr>
          </w:p>
        </w:tc>
        <w:tc>
          <w:tcPr>
            <w:tcW w:w="546" w:type="dxa"/>
            <w:shd w:val="clear" w:color="auto" w:fill="00B0F0"/>
          </w:tcPr>
          <w:p w:rsidR="00837AE0" w:rsidRDefault="00837AE0" w:rsidP="000B3CDA">
            <w:pPr>
              <w:jc w:val="both"/>
              <w:rPr>
                <w:rFonts w:ascii="Arial" w:hAnsi="Arial" w:cs="Arial"/>
                <w:sz w:val="24"/>
                <w:szCs w:val="24"/>
              </w:rPr>
            </w:pPr>
          </w:p>
        </w:tc>
        <w:tc>
          <w:tcPr>
            <w:tcW w:w="526" w:type="dxa"/>
            <w:shd w:val="clear" w:color="auto" w:fill="00B0F0"/>
          </w:tcPr>
          <w:p w:rsidR="00837AE0" w:rsidRDefault="00837AE0" w:rsidP="000B3CDA">
            <w:pPr>
              <w:jc w:val="both"/>
              <w:rPr>
                <w:rFonts w:ascii="Arial" w:hAnsi="Arial" w:cs="Arial"/>
                <w:sz w:val="24"/>
                <w:szCs w:val="24"/>
              </w:rPr>
            </w:pPr>
          </w:p>
        </w:tc>
        <w:tc>
          <w:tcPr>
            <w:tcW w:w="581" w:type="dxa"/>
            <w:shd w:val="clear" w:color="auto" w:fill="00B0F0"/>
          </w:tcPr>
          <w:p w:rsidR="00837AE0" w:rsidRDefault="00837AE0" w:rsidP="000B3CDA">
            <w:pPr>
              <w:jc w:val="both"/>
              <w:rPr>
                <w:rFonts w:ascii="Arial" w:hAnsi="Arial" w:cs="Arial"/>
                <w:sz w:val="24"/>
                <w:szCs w:val="24"/>
              </w:rPr>
            </w:pPr>
          </w:p>
        </w:tc>
        <w:tc>
          <w:tcPr>
            <w:tcW w:w="553" w:type="dxa"/>
            <w:shd w:val="clear" w:color="auto" w:fill="00B0F0"/>
          </w:tcPr>
          <w:p w:rsidR="00837AE0" w:rsidRDefault="00837AE0" w:rsidP="000B3CDA">
            <w:pPr>
              <w:jc w:val="both"/>
              <w:rPr>
                <w:rFonts w:ascii="Arial" w:hAnsi="Arial" w:cs="Arial"/>
                <w:sz w:val="24"/>
                <w:szCs w:val="24"/>
              </w:rPr>
            </w:pPr>
          </w:p>
        </w:tc>
        <w:tc>
          <w:tcPr>
            <w:tcW w:w="566" w:type="dxa"/>
            <w:shd w:val="clear" w:color="auto" w:fill="00B0F0"/>
          </w:tcPr>
          <w:p w:rsidR="00837AE0" w:rsidRDefault="00837AE0" w:rsidP="000B3CDA">
            <w:pPr>
              <w:jc w:val="both"/>
              <w:rPr>
                <w:rFonts w:ascii="Arial" w:hAnsi="Arial" w:cs="Arial"/>
                <w:sz w:val="24"/>
                <w:szCs w:val="24"/>
              </w:rPr>
            </w:pPr>
          </w:p>
        </w:tc>
        <w:tc>
          <w:tcPr>
            <w:tcW w:w="573" w:type="dxa"/>
            <w:shd w:val="clear" w:color="auto" w:fill="00B0F0"/>
          </w:tcPr>
          <w:p w:rsidR="00837AE0" w:rsidRDefault="00837AE0" w:rsidP="000B3CDA">
            <w:pPr>
              <w:jc w:val="both"/>
              <w:rPr>
                <w:rFonts w:ascii="Arial" w:hAnsi="Arial" w:cs="Arial"/>
                <w:sz w:val="24"/>
                <w:szCs w:val="24"/>
              </w:rPr>
            </w:pPr>
          </w:p>
        </w:tc>
        <w:tc>
          <w:tcPr>
            <w:tcW w:w="519" w:type="dxa"/>
            <w:shd w:val="clear" w:color="auto" w:fill="00B0F0"/>
          </w:tcPr>
          <w:p w:rsidR="00837AE0" w:rsidRDefault="00837AE0" w:rsidP="000B3CDA">
            <w:pPr>
              <w:jc w:val="both"/>
              <w:rPr>
                <w:rFonts w:ascii="Arial" w:hAnsi="Arial" w:cs="Arial"/>
                <w:sz w:val="24"/>
                <w:szCs w:val="24"/>
              </w:rPr>
            </w:pPr>
          </w:p>
        </w:tc>
      </w:tr>
      <w:tr w:rsidR="00837AE0" w:rsidTr="007453FD">
        <w:tc>
          <w:tcPr>
            <w:tcW w:w="279" w:type="dxa"/>
          </w:tcPr>
          <w:p w:rsidR="00837AE0" w:rsidRPr="00643441" w:rsidRDefault="007453FD" w:rsidP="007453FD">
            <w:pPr>
              <w:jc w:val="center"/>
              <w:rPr>
                <w:rFonts w:ascii="Arial Narrow" w:hAnsi="Arial Narrow" w:cs="Arial"/>
                <w:b/>
                <w:sz w:val="20"/>
                <w:szCs w:val="20"/>
              </w:rPr>
            </w:pPr>
            <w:r>
              <w:rPr>
                <w:rFonts w:ascii="Arial Narrow" w:hAnsi="Arial Narrow" w:cs="Arial"/>
                <w:b/>
                <w:sz w:val="20"/>
                <w:szCs w:val="20"/>
              </w:rPr>
              <w:t>2</w:t>
            </w:r>
          </w:p>
        </w:tc>
        <w:tc>
          <w:tcPr>
            <w:tcW w:w="1843" w:type="dxa"/>
          </w:tcPr>
          <w:p w:rsidR="00837AE0" w:rsidRPr="00643441" w:rsidRDefault="00837AE0" w:rsidP="00837AE0">
            <w:pPr>
              <w:rPr>
                <w:rFonts w:ascii="Arial Narrow" w:hAnsi="Arial Narrow" w:cs="Arial"/>
                <w:b/>
                <w:sz w:val="20"/>
                <w:szCs w:val="20"/>
              </w:rPr>
            </w:pPr>
            <w:r w:rsidRPr="00643441">
              <w:rPr>
                <w:rFonts w:ascii="Arial Narrow" w:hAnsi="Arial Narrow" w:cs="Arial"/>
                <w:b/>
                <w:sz w:val="20"/>
                <w:szCs w:val="20"/>
              </w:rPr>
              <w:t xml:space="preserve">TRANSFERENCIAS PRIMARIAS </w:t>
            </w:r>
          </w:p>
        </w:tc>
        <w:tc>
          <w:tcPr>
            <w:tcW w:w="583" w:type="dxa"/>
          </w:tcPr>
          <w:p w:rsidR="00837AE0" w:rsidRDefault="00837AE0" w:rsidP="00837AE0">
            <w:pPr>
              <w:jc w:val="both"/>
              <w:rPr>
                <w:rFonts w:ascii="Arial" w:hAnsi="Arial" w:cs="Arial"/>
                <w:sz w:val="24"/>
                <w:szCs w:val="24"/>
              </w:rPr>
            </w:pPr>
          </w:p>
        </w:tc>
        <w:tc>
          <w:tcPr>
            <w:tcW w:w="546" w:type="dxa"/>
          </w:tcPr>
          <w:p w:rsidR="00837AE0" w:rsidRDefault="00837AE0" w:rsidP="00837AE0">
            <w:pPr>
              <w:jc w:val="both"/>
              <w:rPr>
                <w:rFonts w:ascii="Arial" w:hAnsi="Arial" w:cs="Arial"/>
                <w:sz w:val="24"/>
                <w:szCs w:val="24"/>
              </w:rPr>
            </w:pPr>
          </w:p>
        </w:tc>
        <w:tc>
          <w:tcPr>
            <w:tcW w:w="581" w:type="dxa"/>
            <w:shd w:val="clear" w:color="auto" w:fill="2E74B5" w:themeFill="accent1" w:themeFillShade="BF"/>
          </w:tcPr>
          <w:p w:rsidR="00837AE0" w:rsidRDefault="00837AE0" w:rsidP="00837AE0">
            <w:pPr>
              <w:jc w:val="both"/>
              <w:rPr>
                <w:rFonts w:ascii="Arial" w:hAnsi="Arial" w:cs="Arial"/>
                <w:sz w:val="24"/>
                <w:szCs w:val="24"/>
              </w:rPr>
            </w:pPr>
          </w:p>
        </w:tc>
        <w:tc>
          <w:tcPr>
            <w:tcW w:w="559" w:type="dxa"/>
            <w:shd w:val="clear" w:color="auto" w:fill="2E74B5" w:themeFill="accent1" w:themeFillShade="BF"/>
          </w:tcPr>
          <w:p w:rsidR="00837AE0" w:rsidRDefault="00837AE0" w:rsidP="00837AE0">
            <w:pPr>
              <w:jc w:val="both"/>
              <w:rPr>
                <w:rFonts w:ascii="Arial" w:hAnsi="Arial" w:cs="Arial"/>
                <w:sz w:val="24"/>
                <w:szCs w:val="24"/>
              </w:rPr>
            </w:pPr>
          </w:p>
        </w:tc>
        <w:tc>
          <w:tcPr>
            <w:tcW w:w="573" w:type="dxa"/>
            <w:shd w:val="clear" w:color="auto" w:fill="2E74B5" w:themeFill="accent1" w:themeFillShade="BF"/>
          </w:tcPr>
          <w:p w:rsidR="00837AE0" w:rsidRDefault="00837AE0" w:rsidP="00837AE0">
            <w:pPr>
              <w:jc w:val="both"/>
              <w:rPr>
                <w:rFonts w:ascii="Arial" w:hAnsi="Arial" w:cs="Arial"/>
                <w:sz w:val="24"/>
                <w:szCs w:val="24"/>
              </w:rPr>
            </w:pPr>
          </w:p>
        </w:tc>
        <w:tc>
          <w:tcPr>
            <w:tcW w:w="546" w:type="dxa"/>
            <w:shd w:val="clear" w:color="auto" w:fill="2E74B5" w:themeFill="accent1" w:themeFillShade="BF"/>
          </w:tcPr>
          <w:p w:rsidR="00837AE0" w:rsidRDefault="00837AE0" w:rsidP="00837AE0">
            <w:pPr>
              <w:jc w:val="both"/>
              <w:rPr>
                <w:rFonts w:ascii="Arial" w:hAnsi="Arial" w:cs="Arial"/>
                <w:sz w:val="24"/>
                <w:szCs w:val="24"/>
              </w:rPr>
            </w:pPr>
          </w:p>
        </w:tc>
        <w:tc>
          <w:tcPr>
            <w:tcW w:w="526" w:type="dxa"/>
            <w:shd w:val="clear" w:color="auto" w:fill="2E74B5" w:themeFill="accent1" w:themeFillShade="BF"/>
          </w:tcPr>
          <w:p w:rsidR="00837AE0" w:rsidRDefault="00837AE0" w:rsidP="00837AE0">
            <w:pPr>
              <w:jc w:val="both"/>
              <w:rPr>
                <w:rFonts w:ascii="Arial" w:hAnsi="Arial" w:cs="Arial"/>
                <w:sz w:val="24"/>
                <w:szCs w:val="24"/>
              </w:rPr>
            </w:pPr>
          </w:p>
        </w:tc>
        <w:tc>
          <w:tcPr>
            <w:tcW w:w="581" w:type="dxa"/>
            <w:shd w:val="clear" w:color="auto" w:fill="2E74B5" w:themeFill="accent1" w:themeFillShade="BF"/>
          </w:tcPr>
          <w:p w:rsidR="00837AE0" w:rsidRDefault="00837AE0" w:rsidP="00837AE0">
            <w:pPr>
              <w:jc w:val="both"/>
              <w:rPr>
                <w:rFonts w:ascii="Arial" w:hAnsi="Arial" w:cs="Arial"/>
                <w:sz w:val="24"/>
                <w:szCs w:val="24"/>
              </w:rPr>
            </w:pPr>
          </w:p>
        </w:tc>
        <w:tc>
          <w:tcPr>
            <w:tcW w:w="553" w:type="dxa"/>
          </w:tcPr>
          <w:p w:rsidR="00837AE0" w:rsidRDefault="00837AE0" w:rsidP="00837AE0">
            <w:pPr>
              <w:jc w:val="both"/>
              <w:rPr>
                <w:rFonts w:ascii="Arial" w:hAnsi="Arial" w:cs="Arial"/>
                <w:sz w:val="24"/>
                <w:szCs w:val="24"/>
              </w:rPr>
            </w:pPr>
          </w:p>
        </w:tc>
        <w:tc>
          <w:tcPr>
            <w:tcW w:w="566" w:type="dxa"/>
          </w:tcPr>
          <w:p w:rsidR="00837AE0" w:rsidRDefault="00837AE0" w:rsidP="00837AE0">
            <w:pPr>
              <w:jc w:val="both"/>
              <w:rPr>
                <w:rFonts w:ascii="Arial" w:hAnsi="Arial" w:cs="Arial"/>
                <w:sz w:val="24"/>
                <w:szCs w:val="24"/>
              </w:rPr>
            </w:pPr>
          </w:p>
        </w:tc>
        <w:tc>
          <w:tcPr>
            <w:tcW w:w="573" w:type="dxa"/>
          </w:tcPr>
          <w:p w:rsidR="00837AE0" w:rsidRDefault="00837AE0" w:rsidP="00837AE0">
            <w:pPr>
              <w:jc w:val="both"/>
              <w:rPr>
                <w:rFonts w:ascii="Arial" w:hAnsi="Arial" w:cs="Arial"/>
                <w:sz w:val="24"/>
                <w:szCs w:val="24"/>
              </w:rPr>
            </w:pPr>
          </w:p>
        </w:tc>
        <w:tc>
          <w:tcPr>
            <w:tcW w:w="519" w:type="dxa"/>
          </w:tcPr>
          <w:p w:rsidR="00837AE0" w:rsidRDefault="00837AE0" w:rsidP="00837AE0">
            <w:pPr>
              <w:jc w:val="both"/>
              <w:rPr>
                <w:rFonts w:ascii="Arial" w:hAnsi="Arial" w:cs="Arial"/>
                <w:sz w:val="24"/>
                <w:szCs w:val="24"/>
              </w:rPr>
            </w:pPr>
          </w:p>
        </w:tc>
      </w:tr>
      <w:tr w:rsidR="00837AE0" w:rsidTr="007453FD">
        <w:tc>
          <w:tcPr>
            <w:tcW w:w="279" w:type="dxa"/>
          </w:tcPr>
          <w:p w:rsidR="00837AE0" w:rsidRPr="00643441" w:rsidRDefault="007453FD" w:rsidP="007453FD">
            <w:pPr>
              <w:jc w:val="center"/>
              <w:rPr>
                <w:rFonts w:ascii="Arial Narrow" w:hAnsi="Arial Narrow" w:cs="Arial"/>
                <w:b/>
                <w:sz w:val="20"/>
                <w:szCs w:val="20"/>
              </w:rPr>
            </w:pPr>
            <w:r>
              <w:rPr>
                <w:rFonts w:ascii="Arial Narrow" w:hAnsi="Arial Narrow" w:cs="Arial"/>
                <w:b/>
                <w:sz w:val="20"/>
                <w:szCs w:val="20"/>
              </w:rPr>
              <w:t>3</w:t>
            </w:r>
          </w:p>
        </w:tc>
        <w:tc>
          <w:tcPr>
            <w:tcW w:w="1843" w:type="dxa"/>
          </w:tcPr>
          <w:p w:rsidR="00837AE0" w:rsidRDefault="007453FD" w:rsidP="00837AE0">
            <w:pPr>
              <w:jc w:val="both"/>
              <w:rPr>
                <w:rFonts w:ascii="Arial" w:hAnsi="Arial" w:cs="Arial"/>
                <w:sz w:val="24"/>
                <w:szCs w:val="24"/>
              </w:rPr>
            </w:pPr>
            <w:r w:rsidRPr="00643441">
              <w:rPr>
                <w:rFonts w:ascii="Arial Narrow" w:hAnsi="Arial Narrow" w:cs="Arial"/>
                <w:b/>
                <w:sz w:val="20"/>
                <w:szCs w:val="20"/>
              </w:rPr>
              <w:t>ORGANIZACIÓN, CONSERVACIÓN Y EXPURGO</w:t>
            </w:r>
          </w:p>
        </w:tc>
        <w:tc>
          <w:tcPr>
            <w:tcW w:w="583" w:type="dxa"/>
          </w:tcPr>
          <w:p w:rsidR="00837AE0" w:rsidRDefault="00837AE0" w:rsidP="00837AE0">
            <w:pPr>
              <w:jc w:val="both"/>
              <w:rPr>
                <w:rFonts w:ascii="Arial" w:hAnsi="Arial" w:cs="Arial"/>
                <w:sz w:val="24"/>
                <w:szCs w:val="24"/>
              </w:rPr>
            </w:pPr>
          </w:p>
        </w:tc>
        <w:tc>
          <w:tcPr>
            <w:tcW w:w="546" w:type="dxa"/>
          </w:tcPr>
          <w:p w:rsidR="00837AE0" w:rsidRDefault="00837AE0" w:rsidP="00837AE0">
            <w:pPr>
              <w:jc w:val="both"/>
              <w:rPr>
                <w:rFonts w:ascii="Arial" w:hAnsi="Arial" w:cs="Arial"/>
                <w:sz w:val="24"/>
                <w:szCs w:val="24"/>
              </w:rPr>
            </w:pPr>
          </w:p>
        </w:tc>
        <w:tc>
          <w:tcPr>
            <w:tcW w:w="581" w:type="dxa"/>
          </w:tcPr>
          <w:p w:rsidR="00837AE0" w:rsidRDefault="00837AE0" w:rsidP="00837AE0">
            <w:pPr>
              <w:jc w:val="both"/>
              <w:rPr>
                <w:rFonts w:ascii="Arial" w:hAnsi="Arial" w:cs="Arial"/>
                <w:sz w:val="24"/>
                <w:szCs w:val="24"/>
              </w:rPr>
            </w:pPr>
          </w:p>
        </w:tc>
        <w:tc>
          <w:tcPr>
            <w:tcW w:w="559" w:type="dxa"/>
          </w:tcPr>
          <w:p w:rsidR="00837AE0" w:rsidRDefault="00837AE0" w:rsidP="00837AE0">
            <w:pPr>
              <w:jc w:val="both"/>
              <w:rPr>
                <w:rFonts w:ascii="Arial" w:hAnsi="Arial" w:cs="Arial"/>
                <w:sz w:val="24"/>
                <w:szCs w:val="24"/>
              </w:rPr>
            </w:pPr>
          </w:p>
        </w:tc>
        <w:tc>
          <w:tcPr>
            <w:tcW w:w="573" w:type="dxa"/>
          </w:tcPr>
          <w:p w:rsidR="00837AE0" w:rsidRDefault="00837AE0" w:rsidP="00837AE0">
            <w:pPr>
              <w:jc w:val="both"/>
              <w:rPr>
                <w:rFonts w:ascii="Arial" w:hAnsi="Arial" w:cs="Arial"/>
                <w:sz w:val="24"/>
                <w:szCs w:val="24"/>
              </w:rPr>
            </w:pPr>
          </w:p>
        </w:tc>
        <w:tc>
          <w:tcPr>
            <w:tcW w:w="546" w:type="dxa"/>
          </w:tcPr>
          <w:p w:rsidR="00837AE0" w:rsidRDefault="00837AE0" w:rsidP="00837AE0">
            <w:pPr>
              <w:jc w:val="both"/>
              <w:rPr>
                <w:rFonts w:ascii="Arial" w:hAnsi="Arial" w:cs="Arial"/>
                <w:sz w:val="24"/>
                <w:szCs w:val="24"/>
              </w:rPr>
            </w:pPr>
          </w:p>
        </w:tc>
        <w:tc>
          <w:tcPr>
            <w:tcW w:w="526" w:type="dxa"/>
          </w:tcPr>
          <w:p w:rsidR="00837AE0" w:rsidRDefault="00837AE0" w:rsidP="00837AE0">
            <w:pPr>
              <w:jc w:val="both"/>
              <w:rPr>
                <w:rFonts w:ascii="Arial" w:hAnsi="Arial" w:cs="Arial"/>
                <w:sz w:val="24"/>
                <w:szCs w:val="24"/>
              </w:rPr>
            </w:pPr>
          </w:p>
        </w:tc>
        <w:tc>
          <w:tcPr>
            <w:tcW w:w="581" w:type="dxa"/>
          </w:tcPr>
          <w:p w:rsidR="00837AE0" w:rsidRDefault="00837AE0" w:rsidP="00837AE0">
            <w:pPr>
              <w:jc w:val="both"/>
              <w:rPr>
                <w:rFonts w:ascii="Arial" w:hAnsi="Arial" w:cs="Arial"/>
                <w:sz w:val="24"/>
                <w:szCs w:val="24"/>
              </w:rPr>
            </w:pPr>
          </w:p>
        </w:tc>
        <w:tc>
          <w:tcPr>
            <w:tcW w:w="553" w:type="dxa"/>
          </w:tcPr>
          <w:p w:rsidR="00837AE0" w:rsidRDefault="00837AE0" w:rsidP="00837AE0">
            <w:pPr>
              <w:jc w:val="both"/>
              <w:rPr>
                <w:rFonts w:ascii="Arial" w:hAnsi="Arial" w:cs="Arial"/>
                <w:sz w:val="24"/>
                <w:szCs w:val="24"/>
              </w:rPr>
            </w:pPr>
          </w:p>
        </w:tc>
        <w:tc>
          <w:tcPr>
            <w:tcW w:w="566" w:type="dxa"/>
          </w:tcPr>
          <w:p w:rsidR="00837AE0" w:rsidRDefault="00837AE0" w:rsidP="00837AE0">
            <w:pPr>
              <w:jc w:val="both"/>
              <w:rPr>
                <w:rFonts w:ascii="Arial" w:hAnsi="Arial" w:cs="Arial"/>
                <w:sz w:val="24"/>
                <w:szCs w:val="24"/>
              </w:rPr>
            </w:pPr>
          </w:p>
        </w:tc>
        <w:tc>
          <w:tcPr>
            <w:tcW w:w="573" w:type="dxa"/>
          </w:tcPr>
          <w:p w:rsidR="00837AE0" w:rsidRDefault="00837AE0" w:rsidP="00837AE0">
            <w:pPr>
              <w:jc w:val="both"/>
              <w:rPr>
                <w:rFonts w:ascii="Arial" w:hAnsi="Arial" w:cs="Arial"/>
                <w:sz w:val="24"/>
                <w:szCs w:val="24"/>
              </w:rPr>
            </w:pPr>
          </w:p>
        </w:tc>
        <w:tc>
          <w:tcPr>
            <w:tcW w:w="519" w:type="dxa"/>
          </w:tcPr>
          <w:p w:rsidR="00837AE0" w:rsidRDefault="00837AE0" w:rsidP="00837AE0">
            <w:pPr>
              <w:jc w:val="both"/>
              <w:rPr>
                <w:rFonts w:ascii="Arial" w:hAnsi="Arial" w:cs="Arial"/>
                <w:sz w:val="24"/>
                <w:szCs w:val="24"/>
              </w:rPr>
            </w:pPr>
          </w:p>
        </w:tc>
      </w:tr>
      <w:tr w:rsidR="00837AE0" w:rsidTr="007453FD">
        <w:tc>
          <w:tcPr>
            <w:tcW w:w="279" w:type="dxa"/>
          </w:tcPr>
          <w:p w:rsidR="00837AE0" w:rsidRPr="00643441" w:rsidRDefault="00837AE0" w:rsidP="007453FD">
            <w:pPr>
              <w:jc w:val="center"/>
              <w:rPr>
                <w:rFonts w:ascii="Arial Narrow" w:hAnsi="Arial Narrow" w:cs="Arial"/>
                <w:sz w:val="20"/>
                <w:szCs w:val="20"/>
              </w:rPr>
            </w:pPr>
          </w:p>
        </w:tc>
        <w:tc>
          <w:tcPr>
            <w:tcW w:w="1843" w:type="dxa"/>
          </w:tcPr>
          <w:p w:rsidR="00837AE0" w:rsidRDefault="007453FD" w:rsidP="00837AE0">
            <w:pPr>
              <w:jc w:val="both"/>
              <w:rPr>
                <w:rFonts w:ascii="Arial" w:hAnsi="Arial" w:cs="Arial"/>
                <w:sz w:val="24"/>
                <w:szCs w:val="24"/>
              </w:rPr>
            </w:pPr>
            <w:r w:rsidRPr="00643441">
              <w:rPr>
                <w:rFonts w:ascii="Arial Narrow" w:hAnsi="Arial Narrow" w:cs="Arial"/>
                <w:sz w:val="20"/>
                <w:szCs w:val="20"/>
              </w:rPr>
              <w:t>CUADRO GENERAL DE CLASIFICACIÓN ARCHIVÍSTICA</w:t>
            </w:r>
          </w:p>
        </w:tc>
        <w:tc>
          <w:tcPr>
            <w:tcW w:w="583" w:type="dxa"/>
          </w:tcPr>
          <w:p w:rsidR="00837AE0" w:rsidRDefault="00837AE0" w:rsidP="00837AE0">
            <w:pPr>
              <w:jc w:val="both"/>
              <w:rPr>
                <w:rFonts w:ascii="Arial" w:hAnsi="Arial" w:cs="Arial"/>
                <w:sz w:val="24"/>
                <w:szCs w:val="24"/>
              </w:rPr>
            </w:pPr>
          </w:p>
        </w:tc>
        <w:tc>
          <w:tcPr>
            <w:tcW w:w="546" w:type="dxa"/>
          </w:tcPr>
          <w:p w:rsidR="00837AE0" w:rsidRDefault="00837AE0" w:rsidP="00837AE0">
            <w:pPr>
              <w:jc w:val="both"/>
              <w:rPr>
                <w:rFonts w:ascii="Arial" w:hAnsi="Arial" w:cs="Arial"/>
                <w:sz w:val="24"/>
                <w:szCs w:val="24"/>
              </w:rPr>
            </w:pPr>
          </w:p>
        </w:tc>
        <w:tc>
          <w:tcPr>
            <w:tcW w:w="581" w:type="dxa"/>
          </w:tcPr>
          <w:p w:rsidR="00837AE0" w:rsidRDefault="00837AE0" w:rsidP="00837AE0">
            <w:pPr>
              <w:jc w:val="both"/>
              <w:rPr>
                <w:rFonts w:ascii="Arial" w:hAnsi="Arial" w:cs="Arial"/>
                <w:sz w:val="24"/>
                <w:szCs w:val="24"/>
              </w:rPr>
            </w:pPr>
          </w:p>
        </w:tc>
        <w:tc>
          <w:tcPr>
            <w:tcW w:w="559" w:type="dxa"/>
          </w:tcPr>
          <w:p w:rsidR="00837AE0" w:rsidRDefault="00837AE0" w:rsidP="00837AE0">
            <w:pPr>
              <w:jc w:val="both"/>
              <w:rPr>
                <w:rFonts w:ascii="Arial" w:hAnsi="Arial" w:cs="Arial"/>
                <w:sz w:val="24"/>
                <w:szCs w:val="24"/>
              </w:rPr>
            </w:pPr>
          </w:p>
        </w:tc>
        <w:tc>
          <w:tcPr>
            <w:tcW w:w="573" w:type="dxa"/>
            <w:shd w:val="clear" w:color="auto" w:fill="00B0F0"/>
          </w:tcPr>
          <w:p w:rsidR="00837AE0" w:rsidRDefault="00837AE0" w:rsidP="00837AE0">
            <w:pPr>
              <w:jc w:val="both"/>
              <w:rPr>
                <w:rFonts w:ascii="Arial" w:hAnsi="Arial" w:cs="Arial"/>
                <w:sz w:val="24"/>
                <w:szCs w:val="24"/>
              </w:rPr>
            </w:pPr>
          </w:p>
        </w:tc>
        <w:tc>
          <w:tcPr>
            <w:tcW w:w="546" w:type="dxa"/>
            <w:shd w:val="clear" w:color="auto" w:fill="00B0F0"/>
          </w:tcPr>
          <w:p w:rsidR="00837AE0" w:rsidRDefault="00837AE0" w:rsidP="00837AE0">
            <w:pPr>
              <w:jc w:val="both"/>
              <w:rPr>
                <w:rFonts w:ascii="Arial" w:hAnsi="Arial" w:cs="Arial"/>
                <w:sz w:val="24"/>
                <w:szCs w:val="24"/>
              </w:rPr>
            </w:pPr>
          </w:p>
        </w:tc>
        <w:tc>
          <w:tcPr>
            <w:tcW w:w="526" w:type="dxa"/>
            <w:shd w:val="clear" w:color="auto" w:fill="00B0F0"/>
          </w:tcPr>
          <w:p w:rsidR="00837AE0" w:rsidRDefault="00837AE0" w:rsidP="00837AE0">
            <w:pPr>
              <w:jc w:val="both"/>
              <w:rPr>
                <w:rFonts w:ascii="Arial" w:hAnsi="Arial" w:cs="Arial"/>
                <w:sz w:val="24"/>
                <w:szCs w:val="24"/>
              </w:rPr>
            </w:pPr>
          </w:p>
        </w:tc>
        <w:tc>
          <w:tcPr>
            <w:tcW w:w="581" w:type="dxa"/>
            <w:shd w:val="clear" w:color="auto" w:fill="00B0F0"/>
          </w:tcPr>
          <w:p w:rsidR="00837AE0" w:rsidRDefault="00837AE0" w:rsidP="00837AE0">
            <w:pPr>
              <w:jc w:val="both"/>
              <w:rPr>
                <w:rFonts w:ascii="Arial" w:hAnsi="Arial" w:cs="Arial"/>
                <w:sz w:val="24"/>
                <w:szCs w:val="24"/>
              </w:rPr>
            </w:pPr>
          </w:p>
        </w:tc>
        <w:tc>
          <w:tcPr>
            <w:tcW w:w="553" w:type="dxa"/>
          </w:tcPr>
          <w:p w:rsidR="00837AE0" w:rsidRDefault="00837AE0" w:rsidP="00837AE0">
            <w:pPr>
              <w:jc w:val="both"/>
              <w:rPr>
                <w:rFonts w:ascii="Arial" w:hAnsi="Arial" w:cs="Arial"/>
                <w:sz w:val="24"/>
                <w:szCs w:val="24"/>
              </w:rPr>
            </w:pPr>
          </w:p>
        </w:tc>
        <w:tc>
          <w:tcPr>
            <w:tcW w:w="566" w:type="dxa"/>
          </w:tcPr>
          <w:p w:rsidR="00837AE0" w:rsidRDefault="00837AE0" w:rsidP="00837AE0">
            <w:pPr>
              <w:jc w:val="both"/>
              <w:rPr>
                <w:rFonts w:ascii="Arial" w:hAnsi="Arial" w:cs="Arial"/>
                <w:sz w:val="24"/>
                <w:szCs w:val="24"/>
              </w:rPr>
            </w:pPr>
          </w:p>
        </w:tc>
        <w:tc>
          <w:tcPr>
            <w:tcW w:w="573" w:type="dxa"/>
          </w:tcPr>
          <w:p w:rsidR="00837AE0" w:rsidRDefault="00837AE0" w:rsidP="00837AE0">
            <w:pPr>
              <w:jc w:val="both"/>
              <w:rPr>
                <w:rFonts w:ascii="Arial" w:hAnsi="Arial" w:cs="Arial"/>
                <w:sz w:val="24"/>
                <w:szCs w:val="24"/>
              </w:rPr>
            </w:pPr>
          </w:p>
        </w:tc>
        <w:tc>
          <w:tcPr>
            <w:tcW w:w="519" w:type="dxa"/>
          </w:tcPr>
          <w:p w:rsidR="00837AE0" w:rsidRDefault="00837AE0" w:rsidP="00837AE0">
            <w:pPr>
              <w:jc w:val="both"/>
              <w:rPr>
                <w:rFonts w:ascii="Arial" w:hAnsi="Arial" w:cs="Arial"/>
                <w:sz w:val="24"/>
                <w:szCs w:val="24"/>
              </w:rPr>
            </w:pPr>
          </w:p>
        </w:tc>
      </w:tr>
      <w:tr w:rsidR="00837AE0" w:rsidTr="007453FD">
        <w:tc>
          <w:tcPr>
            <w:tcW w:w="279" w:type="dxa"/>
          </w:tcPr>
          <w:p w:rsidR="00837AE0" w:rsidRPr="00643441" w:rsidRDefault="00837AE0" w:rsidP="007453FD">
            <w:pPr>
              <w:jc w:val="center"/>
              <w:rPr>
                <w:rFonts w:ascii="Arial Narrow" w:hAnsi="Arial Narrow" w:cs="Arial"/>
                <w:sz w:val="20"/>
                <w:szCs w:val="20"/>
              </w:rPr>
            </w:pPr>
          </w:p>
        </w:tc>
        <w:tc>
          <w:tcPr>
            <w:tcW w:w="1843" w:type="dxa"/>
          </w:tcPr>
          <w:p w:rsidR="00837AE0" w:rsidRDefault="007453FD" w:rsidP="00837AE0">
            <w:pPr>
              <w:jc w:val="both"/>
              <w:rPr>
                <w:rFonts w:ascii="Arial" w:hAnsi="Arial" w:cs="Arial"/>
                <w:sz w:val="24"/>
                <w:szCs w:val="24"/>
              </w:rPr>
            </w:pPr>
            <w:r>
              <w:rPr>
                <w:rFonts w:ascii="Arial Narrow" w:hAnsi="Arial Narrow" w:cs="Arial"/>
                <w:sz w:val="20"/>
                <w:szCs w:val="20"/>
              </w:rPr>
              <w:t>CATÁLOGO DE DISPOSICIÓN DOCUMENTAL</w:t>
            </w:r>
          </w:p>
        </w:tc>
        <w:tc>
          <w:tcPr>
            <w:tcW w:w="583" w:type="dxa"/>
          </w:tcPr>
          <w:p w:rsidR="00837AE0" w:rsidRDefault="00837AE0" w:rsidP="00837AE0">
            <w:pPr>
              <w:jc w:val="both"/>
              <w:rPr>
                <w:rFonts w:ascii="Arial" w:hAnsi="Arial" w:cs="Arial"/>
                <w:sz w:val="24"/>
                <w:szCs w:val="24"/>
              </w:rPr>
            </w:pPr>
          </w:p>
        </w:tc>
        <w:tc>
          <w:tcPr>
            <w:tcW w:w="546" w:type="dxa"/>
          </w:tcPr>
          <w:p w:rsidR="00837AE0" w:rsidRDefault="00837AE0" w:rsidP="00837AE0">
            <w:pPr>
              <w:jc w:val="both"/>
              <w:rPr>
                <w:rFonts w:ascii="Arial" w:hAnsi="Arial" w:cs="Arial"/>
                <w:sz w:val="24"/>
                <w:szCs w:val="24"/>
              </w:rPr>
            </w:pPr>
          </w:p>
        </w:tc>
        <w:tc>
          <w:tcPr>
            <w:tcW w:w="581" w:type="dxa"/>
          </w:tcPr>
          <w:p w:rsidR="00837AE0" w:rsidRDefault="00837AE0" w:rsidP="00837AE0">
            <w:pPr>
              <w:jc w:val="both"/>
              <w:rPr>
                <w:rFonts w:ascii="Arial" w:hAnsi="Arial" w:cs="Arial"/>
                <w:sz w:val="24"/>
                <w:szCs w:val="24"/>
              </w:rPr>
            </w:pPr>
          </w:p>
        </w:tc>
        <w:tc>
          <w:tcPr>
            <w:tcW w:w="559" w:type="dxa"/>
          </w:tcPr>
          <w:p w:rsidR="00837AE0" w:rsidRDefault="00837AE0" w:rsidP="00837AE0">
            <w:pPr>
              <w:jc w:val="both"/>
              <w:rPr>
                <w:rFonts w:ascii="Arial" w:hAnsi="Arial" w:cs="Arial"/>
                <w:sz w:val="24"/>
                <w:szCs w:val="24"/>
              </w:rPr>
            </w:pPr>
          </w:p>
        </w:tc>
        <w:tc>
          <w:tcPr>
            <w:tcW w:w="573" w:type="dxa"/>
          </w:tcPr>
          <w:p w:rsidR="00837AE0" w:rsidRDefault="00837AE0" w:rsidP="00837AE0">
            <w:pPr>
              <w:jc w:val="both"/>
              <w:rPr>
                <w:rFonts w:ascii="Arial" w:hAnsi="Arial" w:cs="Arial"/>
                <w:sz w:val="24"/>
                <w:szCs w:val="24"/>
              </w:rPr>
            </w:pPr>
          </w:p>
        </w:tc>
        <w:tc>
          <w:tcPr>
            <w:tcW w:w="546" w:type="dxa"/>
            <w:shd w:val="clear" w:color="auto" w:fill="2E74B5" w:themeFill="accent1" w:themeFillShade="BF"/>
          </w:tcPr>
          <w:p w:rsidR="00837AE0" w:rsidRDefault="00837AE0" w:rsidP="00837AE0">
            <w:pPr>
              <w:jc w:val="both"/>
              <w:rPr>
                <w:rFonts w:ascii="Arial" w:hAnsi="Arial" w:cs="Arial"/>
                <w:sz w:val="24"/>
                <w:szCs w:val="24"/>
              </w:rPr>
            </w:pPr>
          </w:p>
        </w:tc>
        <w:tc>
          <w:tcPr>
            <w:tcW w:w="526" w:type="dxa"/>
            <w:shd w:val="clear" w:color="auto" w:fill="2E74B5" w:themeFill="accent1" w:themeFillShade="BF"/>
          </w:tcPr>
          <w:p w:rsidR="00837AE0" w:rsidRDefault="00837AE0" w:rsidP="00837AE0">
            <w:pPr>
              <w:jc w:val="both"/>
              <w:rPr>
                <w:rFonts w:ascii="Arial" w:hAnsi="Arial" w:cs="Arial"/>
                <w:sz w:val="24"/>
                <w:szCs w:val="24"/>
              </w:rPr>
            </w:pPr>
          </w:p>
        </w:tc>
        <w:tc>
          <w:tcPr>
            <w:tcW w:w="581" w:type="dxa"/>
            <w:shd w:val="clear" w:color="auto" w:fill="2E74B5" w:themeFill="accent1" w:themeFillShade="BF"/>
          </w:tcPr>
          <w:p w:rsidR="00837AE0" w:rsidRDefault="00837AE0" w:rsidP="00837AE0">
            <w:pPr>
              <w:jc w:val="both"/>
              <w:rPr>
                <w:rFonts w:ascii="Arial" w:hAnsi="Arial" w:cs="Arial"/>
                <w:sz w:val="24"/>
                <w:szCs w:val="24"/>
              </w:rPr>
            </w:pPr>
          </w:p>
        </w:tc>
        <w:tc>
          <w:tcPr>
            <w:tcW w:w="553" w:type="dxa"/>
          </w:tcPr>
          <w:p w:rsidR="00837AE0" w:rsidRDefault="00837AE0" w:rsidP="00837AE0">
            <w:pPr>
              <w:jc w:val="both"/>
              <w:rPr>
                <w:rFonts w:ascii="Arial" w:hAnsi="Arial" w:cs="Arial"/>
                <w:sz w:val="24"/>
                <w:szCs w:val="24"/>
              </w:rPr>
            </w:pPr>
          </w:p>
        </w:tc>
        <w:tc>
          <w:tcPr>
            <w:tcW w:w="566" w:type="dxa"/>
          </w:tcPr>
          <w:p w:rsidR="00837AE0" w:rsidRDefault="00837AE0" w:rsidP="00837AE0">
            <w:pPr>
              <w:jc w:val="both"/>
              <w:rPr>
                <w:rFonts w:ascii="Arial" w:hAnsi="Arial" w:cs="Arial"/>
                <w:sz w:val="24"/>
                <w:szCs w:val="24"/>
              </w:rPr>
            </w:pPr>
          </w:p>
        </w:tc>
        <w:tc>
          <w:tcPr>
            <w:tcW w:w="573" w:type="dxa"/>
          </w:tcPr>
          <w:p w:rsidR="00837AE0" w:rsidRDefault="00837AE0" w:rsidP="00837AE0">
            <w:pPr>
              <w:jc w:val="both"/>
              <w:rPr>
                <w:rFonts w:ascii="Arial" w:hAnsi="Arial" w:cs="Arial"/>
                <w:sz w:val="24"/>
                <w:szCs w:val="24"/>
              </w:rPr>
            </w:pPr>
          </w:p>
        </w:tc>
        <w:tc>
          <w:tcPr>
            <w:tcW w:w="519" w:type="dxa"/>
          </w:tcPr>
          <w:p w:rsidR="00837AE0" w:rsidRDefault="00837AE0" w:rsidP="00837AE0">
            <w:pPr>
              <w:jc w:val="both"/>
              <w:rPr>
                <w:rFonts w:ascii="Arial" w:hAnsi="Arial" w:cs="Arial"/>
                <w:sz w:val="24"/>
                <w:szCs w:val="24"/>
              </w:rPr>
            </w:pPr>
          </w:p>
        </w:tc>
      </w:tr>
      <w:tr w:rsidR="00837AE0" w:rsidTr="007453FD">
        <w:trPr>
          <w:trHeight w:val="683"/>
        </w:trPr>
        <w:tc>
          <w:tcPr>
            <w:tcW w:w="279" w:type="dxa"/>
          </w:tcPr>
          <w:p w:rsidR="00837AE0" w:rsidRPr="00643441" w:rsidRDefault="00837AE0" w:rsidP="007453FD">
            <w:pPr>
              <w:jc w:val="center"/>
              <w:rPr>
                <w:rFonts w:ascii="Arial Narrow" w:hAnsi="Arial Narrow" w:cs="Arial"/>
                <w:sz w:val="20"/>
                <w:szCs w:val="20"/>
              </w:rPr>
            </w:pPr>
          </w:p>
        </w:tc>
        <w:tc>
          <w:tcPr>
            <w:tcW w:w="1843" w:type="dxa"/>
          </w:tcPr>
          <w:p w:rsidR="00837AE0" w:rsidRDefault="007453FD" w:rsidP="00837AE0">
            <w:pPr>
              <w:jc w:val="both"/>
              <w:rPr>
                <w:rFonts w:ascii="Arial" w:hAnsi="Arial" w:cs="Arial"/>
                <w:sz w:val="24"/>
                <w:szCs w:val="24"/>
              </w:rPr>
            </w:pPr>
            <w:r>
              <w:rPr>
                <w:rFonts w:ascii="Arial Narrow" w:hAnsi="Arial Narrow" w:cs="Arial"/>
                <w:sz w:val="20"/>
                <w:szCs w:val="20"/>
              </w:rPr>
              <w:t>GUÍA DE ARCHIVO DOCUMENTAL</w:t>
            </w:r>
          </w:p>
        </w:tc>
        <w:tc>
          <w:tcPr>
            <w:tcW w:w="583" w:type="dxa"/>
          </w:tcPr>
          <w:p w:rsidR="00837AE0" w:rsidRDefault="00837AE0" w:rsidP="00837AE0">
            <w:pPr>
              <w:jc w:val="both"/>
              <w:rPr>
                <w:rFonts w:ascii="Arial" w:hAnsi="Arial" w:cs="Arial"/>
                <w:sz w:val="24"/>
                <w:szCs w:val="24"/>
              </w:rPr>
            </w:pPr>
          </w:p>
        </w:tc>
        <w:tc>
          <w:tcPr>
            <w:tcW w:w="546" w:type="dxa"/>
          </w:tcPr>
          <w:p w:rsidR="00837AE0" w:rsidRDefault="00837AE0" w:rsidP="00837AE0">
            <w:pPr>
              <w:jc w:val="both"/>
              <w:rPr>
                <w:rFonts w:ascii="Arial" w:hAnsi="Arial" w:cs="Arial"/>
                <w:sz w:val="24"/>
                <w:szCs w:val="24"/>
              </w:rPr>
            </w:pPr>
          </w:p>
        </w:tc>
        <w:tc>
          <w:tcPr>
            <w:tcW w:w="581" w:type="dxa"/>
          </w:tcPr>
          <w:p w:rsidR="00837AE0" w:rsidRDefault="00837AE0" w:rsidP="00837AE0">
            <w:pPr>
              <w:jc w:val="both"/>
              <w:rPr>
                <w:rFonts w:ascii="Arial" w:hAnsi="Arial" w:cs="Arial"/>
                <w:sz w:val="24"/>
                <w:szCs w:val="24"/>
              </w:rPr>
            </w:pPr>
          </w:p>
        </w:tc>
        <w:tc>
          <w:tcPr>
            <w:tcW w:w="559" w:type="dxa"/>
          </w:tcPr>
          <w:p w:rsidR="00837AE0" w:rsidRDefault="00837AE0" w:rsidP="00837AE0">
            <w:pPr>
              <w:jc w:val="both"/>
              <w:rPr>
                <w:rFonts w:ascii="Arial" w:hAnsi="Arial" w:cs="Arial"/>
                <w:sz w:val="24"/>
                <w:szCs w:val="24"/>
              </w:rPr>
            </w:pPr>
          </w:p>
        </w:tc>
        <w:tc>
          <w:tcPr>
            <w:tcW w:w="573" w:type="dxa"/>
            <w:shd w:val="clear" w:color="auto" w:fill="00B0F0"/>
          </w:tcPr>
          <w:p w:rsidR="00837AE0" w:rsidRDefault="00837AE0" w:rsidP="00837AE0">
            <w:pPr>
              <w:jc w:val="both"/>
              <w:rPr>
                <w:rFonts w:ascii="Arial" w:hAnsi="Arial" w:cs="Arial"/>
                <w:sz w:val="24"/>
                <w:szCs w:val="24"/>
              </w:rPr>
            </w:pPr>
          </w:p>
        </w:tc>
        <w:tc>
          <w:tcPr>
            <w:tcW w:w="546" w:type="dxa"/>
            <w:shd w:val="clear" w:color="auto" w:fill="00B0F0"/>
          </w:tcPr>
          <w:p w:rsidR="00837AE0" w:rsidRDefault="00837AE0" w:rsidP="00837AE0">
            <w:pPr>
              <w:jc w:val="both"/>
              <w:rPr>
                <w:rFonts w:ascii="Arial" w:hAnsi="Arial" w:cs="Arial"/>
                <w:sz w:val="24"/>
                <w:szCs w:val="24"/>
              </w:rPr>
            </w:pPr>
          </w:p>
        </w:tc>
        <w:tc>
          <w:tcPr>
            <w:tcW w:w="526" w:type="dxa"/>
            <w:shd w:val="clear" w:color="auto" w:fill="00B0F0"/>
          </w:tcPr>
          <w:p w:rsidR="00837AE0" w:rsidRDefault="00837AE0" w:rsidP="00837AE0">
            <w:pPr>
              <w:jc w:val="both"/>
              <w:rPr>
                <w:rFonts w:ascii="Arial" w:hAnsi="Arial" w:cs="Arial"/>
                <w:sz w:val="24"/>
                <w:szCs w:val="24"/>
              </w:rPr>
            </w:pPr>
          </w:p>
        </w:tc>
        <w:tc>
          <w:tcPr>
            <w:tcW w:w="581" w:type="dxa"/>
            <w:shd w:val="clear" w:color="auto" w:fill="00B0F0"/>
          </w:tcPr>
          <w:p w:rsidR="00837AE0" w:rsidRDefault="00837AE0" w:rsidP="00837AE0">
            <w:pPr>
              <w:jc w:val="both"/>
              <w:rPr>
                <w:rFonts w:ascii="Arial" w:hAnsi="Arial" w:cs="Arial"/>
                <w:sz w:val="24"/>
                <w:szCs w:val="24"/>
              </w:rPr>
            </w:pPr>
          </w:p>
        </w:tc>
        <w:tc>
          <w:tcPr>
            <w:tcW w:w="553" w:type="dxa"/>
          </w:tcPr>
          <w:p w:rsidR="00837AE0" w:rsidRDefault="00837AE0" w:rsidP="00837AE0">
            <w:pPr>
              <w:jc w:val="both"/>
              <w:rPr>
                <w:rFonts w:ascii="Arial" w:hAnsi="Arial" w:cs="Arial"/>
                <w:sz w:val="24"/>
                <w:szCs w:val="24"/>
              </w:rPr>
            </w:pPr>
          </w:p>
        </w:tc>
        <w:tc>
          <w:tcPr>
            <w:tcW w:w="566" w:type="dxa"/>
          </w:tcPr>
          <w:p w:rsidR="00837AE0" w:rsidRDefault="00837AE0" w:rsidP="00837AE0">
            <w:pPr>
              <w:jc w:val="both"/>
              <w:rPr>
                <w:rFonts w:ascii="Arial" w:hAnsi="Arial" w:cs="Arial"/>
                <w:sz w:val="24"/>
                <w:szCs w:val="24"/>
              </w:rPr>
            </w:pPr>
          </w:p>
        </w:tc>
        <w:tc>
          <w:tcPr>
            <w:tcW w:w="573" w:type="dxa"/>
          </w:tcPr>
          <w:p w:rsidR="00837AE0" w:rsidRDefault="00837AE0" w:rsidP="00837AE0">
            <w:pPr>
              <w:jc w:val="both"/>
              <w:rPr>
                <w:rFonts w:ascii="Arial" w:hAnsi="Arial" w:cs="Arial"/>
                <w:sz w:val="24"/>
                <w:szCs w:val="24"/>
              </w:rPr>
            </w:pPr>
          </w:p>
        </w:tc>
        <w:tc>
          <w:tcPr>
            <w:tcW w:w="519" w:type="dxa"/>
          </w:tcPr>
          <w:p w:rsidR="00837AE0" w:rsidRDefault="00837AE0" w:rsidP="00837AE0">
            <w:pPr>
              <w:jc w:val="both"/>
              <w:rPr>
                <w:rFonts w:ascii="Arial" w:hAnsi="Arial" w:cs="Arial"/>
                <w:sz w:val="24"/>
                <w:szCs w:val="24"/>
              </w:rPr>
            </w:pPr>
          </w:p>
        </w:tc>
      </w:tr>
      <w:tr w:rsidR="00837AE0" w:rsidTr="007453FD">
        <w:trPr>
          <w:trHeight w:val="683"/>
        </w:trPr>
        <w:tc>
          <w:tcPr>
            <w:tcW w:w="279" w:type="dxa"/>
          </w:tcPr>
          <w:p w:rsidR="00837AE0" w:rsidRDefault="00837AE0" w:rsidP="007453FD">
            <w:pPr>
              <w:jc w:val="center"/>
              <w:rPr>
                <w:rFonts w:ascii="Arial Narrow" w:hAnsi="Arial Narrow" w:cs="Arial"/>
                <w:sz w:val="20"/>
                <w:szCs w:val="20"/>
              </w:rPr>
            </w:pPr>
          </w:p>
        </w:tc>
        <w:tc>
          <w:tcPr>
            <w:tcW w:w="1843" w:type="dxa"/>
          </w:tcPr>
          <w:p w:rsidR="00837AE0" w:rsidRDefault="007453FD" w:rsidP="00837AE0">
            <w:pPr>
              <w:jc w:val="both"/>
              <w:rPr>
                <w:rFonts w:ascii="Arial" w:hAnsi="Arial" w:cs="Arial"/>
                <w:sz w:val="24"/>
                <w:szCs w:val="24"/>
              </w:rPr>
            </w:pPr>
            <w:r>
              <w:rPr>
                <w:rFonts w:ascii="Arial Narrow" w:hAnsi="Arial Narrow" w:cs="Arial"/>
                <w:sz w:val="20"/>
                <w:szCs w:val="20"/>
              </w:rPr>
              <w:t>LINEAMIENTOS DE ARCHIVO</w:t>
            </w:r>
          </w:p>
        </w:tc>
        <w:tc>
          <w:tcPr>
            <w:tcW w:w="583" w:type="dxa"/>
          </w:tcPr>
          <w:p w:rsidR="00837AE0" w:rsidRDefault="00837AE0" w:rsidP="00837AE0">
            <w:pPr>
              <w:jc w:val="both"/>
              <w:rPr>
                <w:rFonts w:ascii="Arial" w:hAnsi="Arial" w:cs="Arial"/>
                <w:sz w:val="24"/>
                <w:szCs w:val="24"/>
              </w:rPr>
            </w:pPr>
          </w:p>
        </w:tc>
        <w:tc>
          <w:tcPr>
            <w:tcW w:w="546" w:type="dxa"/>
          </w:tcPr>
          <w:p w:rsidR="00837AE0" w:rsidRDefault="00837AE0" w:rsidP="00837AE0">
            <w:pPr>
              <w:jc w:val="both"/>
              <w:rPr>
                <w:rFonts w:ascii="Arial" w:hAnsi="Arial" w:cs="Arial"/>
                <w:sz w:val="24"/>
                <w:szCs w:val="24"/>
              </w:rPr>
            </w:pPr>
          </w:p>
        </w:tc>
        <w:tc>
          <w:tcPr>
            <w:tcW w:w="581" w:type="dxa"/>
          </w:tcPr>
          <w:p w:rsidR="00837AE0" w:rsidRDefault="00837AE0" w:rsidP="00837AE0">
            <w:pPr>
              <w:jc w:val="both"/>
              <w:rPr>
                <w:rFonts w:ascii="Arial" w:hAnsi="Arial" w:cs="Arial"/>
                <w:sz w:val="24"/>
                <w:szCs w:val="24"/>
              </w:rPr>
            </w:pPr>
          </w:p>
        </w:tc>
        <w:tc>
          <w:tcPr>
            <w:tcW w:w="559" w:type="dxa"/>
          </w:tcPr>
          <w:p w:rsidR="00837AE0" w:rsidRDefault="00837AE0" w:rsidP="00837AE0">
            <w:pPr>
              <w:jc w:val="both"/>
              <w:rPr>
                <w:rFonts w:ascii="Arial" w:hAnsi="Arial" w:cs="Arial"/>
                <w:sz w:val="24"/>
                <w:szCs w:val="24"/>
              </w:rPr>
            </w:pPr>
          </w:p>
        </w:tc>
        <w:tc>
          <w:tcPr>
            <w:tcW w:w="573" w:type="dxa"/>
            <w:shd w:val="clear" w:color="auto" w:fill="FFFFFF" w:themeFill="background1"/>
          </w:tcPr>
          <w:p w:rsidR="00837AE0" w:rsidRDefault="00837AE0" w:rsidP="00837AE0">
            <w:pPr>
              <w:jc w:val="both"/>
              <w:rPr>
                <w:rFonts w:ascii="Arial" w:hAnsi="Arial" w:cs="Arial"/>
                <w:sz w:val="24"/>
                <w:szCs w:val="24"/>
              </w:rPr>
            </w:pPr>
          </w:p>
        </w:tc>
        <w:tc>
          <w:tcPr>
            <w:tcW w:w="546" w:type="dxa"/>
            <w:shd w:val="clear" w:color="auto" w:fill="FFFFFF" w:themeFill="background1"/>
          </w:tcPr>
          <w:p w:rsidR="00837AE0" w:rsidRDefault="00837AE0" w:rsidP="00837AE0">
            <w:pPr>
              <w:jc w:val="both"/>
              <w:rPr>
                <w:rFonts w:ascii="Arial" w:hAnsi="Arial" w:cs="Arial"/>
                <w:sz w:val="24"/>
                <w:szCs w:val="24"/>
              </w:rPr>
            </w:pPr>
          </w:p>
        </w:tc>
        <w:tc>
          <w:tcPr>
            <w:tcW w:w="526" w:type="dxa"/>
            <w:shd w:val="clear" w:color="auto" w:fill="FFFFFF" w:themeFill="background1"/>
          </w:tcPr>
          <w:p w:rsidR="00837AE0" w:rsidRDefault="00837AE0" w:rsidP="00837AE0">
            <w:pPr>
              <w:jc w:val="both"/>
              <w:rPr>
                <w:rFonts w:ascii="Arial" w:hAnsi="Arial" w:cs="Arial"/>
                <w:sz w:val="24"/>
                <w:szCs w:val="24"/>
              </w:rPr>
            </w:pPr>
          </w:p>
        </w:tc>
        <w:tc>
          <w:tcPr>
            <w:tcW w:w="581" w:type="dxa"/>
            <w:shd w:val="clear" w:color="auto" w:fill="2E74B5" w:themeFill="accent1" w:themeFillShade="BF"/>
          </w:tcPr>
          <w:p w:rsidR="00837AE0" w:rsidRDefault="00837AE0" w:rsidP="00837AE0">
            <w:pPr>
              <w:jc w:val="both"/>
              <w:rPr>
                <w:rFonts w:ascii="Arial" w:hAnsi="Arial" w:cs="Arial"/>
                <w:sz w:val="24"/>
                <w:szCs w:val="24"/>
              </w:rPr>
            </w:pPr>
          </w:p>
        </w:tc>
        <w:tc>
          <w:tcPr>
            <w:tcW w:w="553" w:type="dxa"/>
            <w:shd w:val="clear" w:color="auto" w:fill="2E74B5" w:themeFill="accent1" w:themeFillShade="BF"/>
          </w:tcPr>
          <w:p w:rsidR="00837AE0" w:rsidRDefault="00837AE0" w:rsidP="00837AE0">
            <w:pPr>
              <w:jc w:val="both"/>
              <w:rPr>
                <w:rFonts w:ascii="Arial" w:hAnsi="Arial" w:cs="Arial"/>
                <w:sz w:val="24"/>
                <w:szCs w:val="24"/>
              </w:rPr>
            </w:pPr>
          </w:p>
        </w:tc>
        <w:tc>
          <w:tcPr>
            <w:tcW w:w="566" w:type="dxa"/>
            <w:shd w:val="clear" w:color="auto" w:fill="2E74B5" w:themeFill="accent1" w:themeFillShade="BF"/>
          </w:tcPr>
          <w:p w:rsidR="00837AE0" w:rsidRDefault="00837AE0" w:rsidP="00837AE0">
            <w:pPr>
              <w:jc w:val="both"/>
              <w:rPr>
                <w:rFonts w:ascii="Arial" w:hAnsi="Arial" w:cs="Arial"/>
                <w:sz w:val="24"/>
                <w:szCs w:val="24"/>
              </w:rPr>
            </w:pPr>
          </w:p>
        </w:tc>
        <w:tc>
          <w:tcPr>
            <w:tcW w:w="573" w:type="dxa"/>
            <w:shd w:val="clear" w:color="auto" w:fill="2E74B5" w:themeFill="accent1" w:themeFillShade="BF"/>
          </w:tcPr>
          <w:p w:rsidR="00837AE0" w:rsidRDefault="00837AE0" w:rsidP="00837AE0">
            <w:pPr>
              <w:jc w:val="both"/>
              <w:rPr>
                <w:rFonts w:ascii="Arial" w:hAnsi="Arial" w:cs="Arial"/>
                <w:sz w:val="24"/>
                <w:szCs w:val="24"/>
              </w:rPr>
            </w:pPr>
          </w:p>
        </w:tc>
        <w:tc>
          <w:tcPr>
            <w:tcW w:w="519" w:type="dxa"/>
            <w:shd w:val="clear" w:color="auto" w:fill="FFFFFF" w:themeFill="background1"/>
          </w:tcPr>
          <w:p w:rsidR="00837AE0" w:rsidRDefault="00837AE0" w:rsidP="00837AE0">
            <w:pPr>
              <w:jc w:val="both"/>
              <w:rPr>
                <w:rFonts w:ascii="Arial" w:hAnsi="Arial" w:cs="Arial"/>
                <w:sz w:val="24"/>
                <w:szCs w:val="24"/>
              </w:rPr>
            </w:pPr>
          </w:p>
        </w:tc>
      </w:tr>
      <w:tr w:rsidR="00837AE0" w:rsidTr="007453FD">
        <w:trPr>
          <w:trHeight w:val="707"/>
        </w:trPr>
        <w:tc>
          <w:tcPr>
            <w:tcW w:w="279" w:type="dxa"/>
          </w:tcPr>
          <w:p w:rsidR="00837AE0" w:rsidRPr="00643441" w:rsidRDefault="007453FD" w:rsidP="007453FD">
            <w:pPr>
              <w:jc w:val="center"/>
              <w:rPr>
                <w:rFonts w:ascii="Arial Narrow" w:hAnsi="Arial Narrow" w:cs="Arial"/>
                <w:b/>
                <w:sz w:val="20"/>
                <w:szCs w:val="20"/>
              </w:rPr>
            </w:pPr>
            <w:r>
              <w:rPr>
                <w:rFonts w:ascii="Arial Narrow" w:hAnsi="Arial Narrow" w:cs="Arial"/>
                <w:b/>
                <w:sz w:val="20"/>
                <w:szCs w:val="20"/>
              </w:rPr>
              <w:t>4</w:t>
            </w:r>
          </w:p>
        </w:tc>
        <w:tc>
          <w:tcPr>
            <w:tcW w:w="1843" w:type="dxa"/>
          </w:tcPr>
          <w:p w:rsidR="00837AE0" w:rsidRDefault="007453FD" w:rsidP="00837AE0">
            <w:pPr>
              <w:jc w:val="both"/>
              <w:rPr>
                <w:rFonts w:ascii="Arial" w:hAnsi="Arial" w:cs="Arial"/>
                <w:sz w:val="24"/>
                <w:szCs w:val="24"/>
              </w:rPr>
            </w:pPr>
            <w:r>
              <w:rPr>
                <w:rFonts w:ascii="Arial Narrow" w:hAnsi="Arial Narrow" w:cs="Arial"/>
                <w:b/>
                <w:sz w:val="20"/>
                <w:szCs w:val="20"/>
              </w:rPr>
              <w:t xml:space="preserve">ARCHIVO </w:t>
            </w:r>
            <w:r w:rsidRPr="00643441">
              <w:rPr>
                <w:rFonts w:ascii="Arial Narrow" w:hAnsi="Arial Narrow" w:cs="Arial"/>
                <w:b/>
                <w:sz w:val="20"/>
                <w:szCs w:val="20"/>
              </w:rPr>
              <w:t>DE CONSERNTRACIÓN</w:t>
            </w:r>
          </w:p>
        </w:tc>
        <w:tc>
          <w:tcPr>
            <w:tcW w:w="583" w:type="dxa"/>
          </w:tcPr>
          <w:p w:rsidR="00837AE0" w:rsidRDefault="00837AE0" w:rsidP="00837AE0">
            <w:pPr>
              <w:jc w:val="both"/>
              <w:rPr>
                <w:rFonts w:ascii="Arial" w:hAnsi="Arial" w:cs="Arial"/>
                <w:sz w:val="24"/>
                <w:szCs w:val="24"/>
              </w:rPr>
            </w:pPr>
          </w:p>
        </w:tc>
        <w:tc>
          <w:tcPr>
            <w:tcW w:w="546" w:type="dxa"/>
          </w:tcPr>
          <w:p w:rsidR="00837AE0" w:rsidRDefault="00837AE0" w:rsidP="00837AE0">
            <w:pPr>
              <w:jc w:val="both"/>
              <w:rPr>
                <w:rFonts w:ascii="Arial" w:hAnsi="Arial" w:cs="Arial"/>
                <w:sz w:val="24"/>
                <w:szCs w:val="24"/>
              </w:rPr>
            </w:pPr>
          </w:p>
        </w:tc>
        <w:tc>
          <w:tcPr>
            <w:tcW w:w="581" w:type="dxa"/>
          </w:tcPr>
          <w:p w:rsidR="00837AE0" w:rsidRDefault="00837AE0" w:rsidP="00837AE0">
            <w:pPr>
              <w:jc w:val="both"/>
              <w:rPr>
                <w:rFonts w:ascii="Arial" w:hAnsi="Arial" w:cs="Arial"/>
                <w:sz w:val="24"/>
                <w:szCs w:val="24"/>
              </w:rPr>
            </w:pPr>
          </w:p>
        </w:tc>
        <w:tc>
          <w:tcPr>
            <w:tcW w:w="559" w:type="dxa"/>
          </w:tcPr>
          <w:p w:rsidR="00837AE0" w:rsidRDefault="00837AE0" w:rsidP="00837AE0">
            <w:pPr>
              <w:jc w:val="both"/>
              <w:rPr>
                <w:rFonts w:ascii="Arial" w:hAnsi="Arial" w:cs="Arial"/>
                <w:sz w:val="24"/>
                <w:szCs w:val="24"/>
              </w:rPr>
            </w:pPr>
          </w:p>
        </w:tc>
        <w:tc>
          <w:tcPr>
            <w:tcW w:w="573" w:type="dxa"/>
          </w:tcPr>
          <w:p w:rsidR="00837AE0" w:rsidRDefault="00837AE0" w:rsidP="00837AE0">
            <w:pPr>
              <w:jc w:val="both"/>
              <w:rPr>
                <w:rFonts w:ascii="Arial" w:hAnsi="Arial" w:cs="Arial"/>
                <w:sz w:val="24"/>
                <w:szCs w:val="24"/>
              </w:rPr>
            </w:pPr>
          </w:p>
        </w:tc>
        <w:tc>
          <w:tcPr>
            <w:tcW w:w="546" w:type="dxa"/>
          </w:tcPr>
          <w:p w:rsidR="00837AE0" w:rsidRDefault="00837AE0" w:rsidP="00837AE0">
            <w:pPr>
              <w:jc w:val="both"/>
              <w:rPr>
                <w:rFonts w:ascii="Arial" w:hAnsi="Arial" w:cs="Arial"/>
                <w:sz w:val="24"/>
                <w:szCs w:val="24"/>
              </w:rPr>
            </w:pPr>
          </w:p>
        </w:tc>
        <w:tc>
          <w:tcPr>
            <w:tcW w:w="526" w:type="dxa"/>
          </w:tcPr>
          <w:p w:rsidR="00837AE0" w:rsidRDefault="00837AE0" w:rsidP="00837AE0">
            <w:pPr>
              <w:jc w:val="both"/>
              <w:rPr>
                <w:rFonts w:ascii="Arial" w:hAnsi="Arial" w:cs="Arial"/>
                <w:sz w:val="24"/>
                <w:szCs w:val="24"/>
              </w:rPr>
            </w:pPr>
          </w:p>
        </w:tc>
        <w:tc>
          <w:tcPr>
            <w:tcW w:w="581" w:type="dxa"/>
          </w:tcPr>
          <w:p w:rsidR="00837AE0" w:rsidRDefault="00837AE0" w:rsidP="00837AE0">
            <w:pPr>
              <w:jc w:val="both"/>
              <w:rPr>
                <w:rFonts w:ascii="Arial" w:hAnsi="Arial" w:cs="Arial"/>
                <w:sz w:val="24"/>
                <w:szCs w:val="24"/>
              </w:rPr>
            </w:pPr>
          </w:p>
        </w:tc>
        <w:tc>
          <w:tcPr>
            <w:tcW w:w="553" w:type="dxa"/>
          </w:tcPr>
          <w:p w:rsidR="00837AE0" w:rsidRDefault="00837AE0" w:rsidP="00837AE0">
            <w:pPr>
              <w:jc w:val="both"/>
              <w:rPr>
                <w:rFonts w:ascii="Arial" w:hAnsi="Arial" w:cs="Arial"/>
                <w:sz w:val="24"/>
                <w:szCs w:val="24"/>
              </w:rPr>
            </w:pPr>
          </w:p>
        </w:tc>
        <w:tc>
          <w:tcPr>
            <w:tcW w:w="566" w:type="dxa"/>
          </w:tcPr>
          <w:p w:rsidR="00837AE0" w:rsidRDefault="00837AE0" w:rsidP="00837AE0">
            <w:pPr>
              <w:jc w:val="both"/>
              <w:rPr>
                <w:rFonts w:ascii="Arial" w:hAnsi="Arial" w:cs="Arial"/>
                <w:sz w:val="24"/>
                <w:szCs w:val="24"/>
              </w:rPr>
            </w:pPr>
          </w:p>
        </w:tc>
        <w:tc>
          <w:tcPr>
            <w:tcW w:w="573" w:type="dxa"/>
          </w:tcPr>
          <w:p w:rsidR="00837AE0" w:rsidRDefault="00837AE0" w:rsidP="00837AE0">
            <w:pPr>
              <w:jc w:val="both"/>
              <w:rPr>
                <w:rFonts w:ascii="Arial" w:hAnsi="Arial" w:cs="Arial"/>
                <w:sz w:val="24"/>
                <w:szCs w:val="24"/>
              </w:rPr>
            </w:pPr>
          </w:p>
        </w:tc>
        <w:tc>
          <w:tcPr>
            <w:tcW w:w="519" w:type="dxa"/>
          </w:tcPr>
          <w:p w:rsidR="00837AE0" w:rsidRDefault="00837AE0" w:rsidP="00837AE0">
            <w:pPr>
              <w:jc w:val="both"/>
              <w:rPr>
                <w:rFonts w:ascii="Arial" w:hAnsi="Arial" w:cs="Arial"/>
                <w:sz w:val="24"/>
                <w:szCs w:val="24"/>
              </w:rPr>
            </w:pPr>
          </w:p>
        </w:tc>
      </w:tr>
      <w:tr w:rsidR="00837AE0" w:rsidTr="007453FD">
        <w:trPr>
          <w:trHeight w:val="690"/>
        </w:trPr>
        <w:tc>
          <w:tcPr>
            <w:tcW w:w="279" w:type="dxa"/>
          </w:tcPr>
          <w:p w:rsidR="00837AE0" w:rsidRPr="00643441" w:rsidRDefault="00837AE0" w:rsidP="007453FD">
            <w:pPr>
              <w:jc w:val="center"/>
              <w:rPr>
                <w:rFonts w:ascii="Arial Narrow" w:hAnsi="Arial Narrow" w:cs="Arial"/>
                <w:sz w:val="20"/>
                <w:szCs w:val="20"/>
              </w:rPr>
            </w:pPr>
          </w:p>
        </w:tc>
        <w:tc>
          <w:tcPr>
            <w:tcW w:w="1843" w:type="dxa"/>
            <w:shd w:val="clear" w:color="auto" w:fill="FFFFFF" w:themeFill="background1"/>
          </w:tcPr>
          <w:p w:rsidR="00837AE0" w:rsidRDefault="007453FD" w:rsidP="00837AE0">
            <w:pPr>
              <w:jc w:val="both"/>
              <w:rPr>
                <w:rFonts w:ascii="Arial" w:hAnsi="Arial" w:cs="Arial"/>
                <w:sz w:val="24"/>
                <w:szCs w:val="24"/>
              </w:rPr>
            </w:pPr>
            <w:r>
              <w:rPr>
                <w:rFonts w:ascii="Arial Narrow" w:hAnsi="Arial Narrow" w:cs="Arial"/>
                <w:sz w:val="20"/>
                <w:szCs w:val="20"/>
              </w:rPr>
              <w:t>INVENTARIO DEL ARCHIVO</w:t>
            </w:r>
          </w:p>
        </w:tc>
        <w:tc>
          <w:tcPr>
            <w:tcW w:w="583" w:type="dxa"/>
            <w:shd w:val="clear" w:color="auto" w:fill="2E74B5" w:themeFill="accent1" w:themeFillShade="BF"/>
          </w:tcPr>
          <w:p w:rsidR="00837AE0" w:rsidRDefault="00837AE0" w:rsidP="00837AE0">
            <w:pPr>
              <w:jc w:val="both"/>
              <w:rPr>
                <w:rFonts w:ascii="Arial" w:hAnsi="Arial" w:cs="Arial"/>
                <w:sz w:val="24"/>
                <w:szCs w:val="24"/>
              </w:rPr>
            </w:pPr>
          </w:p>
        </w:tc>
        <w:tc>
          <w:tcPr>
            <w:tcW w:w="546" w:type="dxa"/>
            <w:shd w:val="clear" w:color="auto" w:fill="2E74B5" w:themeFill="accent1" w:themeFillShade="BF"/>
          </w:tcPr>
          <w:p w:rsidR="00837AE0" w:rsidRDefault="00837AE0" w:rsidP="00837AE0">
            <w:pPr>
              <w:jc w:val="both"/>
              <w:rPr>
                <w:rFonts w:ascii="Arial" w:hAnsi="Arial" w:cs="Arial"/>
                <w:sz w:val="24"/>
                <w:szCs w:val="24"/>
              </w:rPr>
            </w:pPr>
          </w:p>
        </w:tc>
        <w:tc>
          <w:tcPr>
            <w:tcW w:w="581" w:type="dxa"/>
            <w:shd w:val="clear" w:color="auto" w:fill="2E74B5" w:themeFill="accent1" w:themeFillShade="BF"/>
          </w:tcPr>
          <w:p w:rsidR="00837AE0" w:rsidRDefault="00837AE0" w:rsidP="00837AE0">
            <w:pPr>
              <w:jc w:val="both"/>
              <w:rPr>
                <w:rFonts w:ascii="Arial" w:hAnsi="Arial" w:cs="Arial"/>
                <w:sz w:val="24"/>
                <w:szCs w:val="24"/>
              </w:rPr>
            </w:pPr>
          </w:p>
        </w:tc>
        <w:tc>
          <w:tcPr>
            <w:tcW w:w="559" w:type="dxa"/>
            <w:shd w:val="clear" w:color="auto" w:fill="2E74B5" w:themeFill="accent1" w:themeFillShade="BF"/>
          </w:tcPr>
          <w:p w:rsidR="00837AE0" w:rsidRDefault="00837AE0" w:rsidP="00837AE0">
            <w:pPr>
              <w:jc w:val="both"/>
              <w:rPr>
                <w:rFonts w:ascii="Arial" w:hAnsi="Arial" w:cs="Arial"/>
                <w:sz w:val="24"/>
                <w:szCs w:val="24"/>
              </w:rPr>
            </w:pPr>
          </w:p>
        </w:tc>
        <w:tc>
          <w:tcPr>
            <w:tcW w:w="573" w:type="dxa"/>
            <w:shd w:val="clear" w:color="auto" w:fill="2E74B5" w:themeFill="accent1" w:themeFillShade="BF"/>
          </w:tcPr>
          <w:p w:rsidR="00837AE0" w:rsidRDefault="00837AE0" w:rsidP="00837AE0">
            <w:pPr>
              <w:jc w:val="both"/>
              <w:rPr>
                <w:rFonts w:ascii="Arial" w:hAnsi="Arial" w:cs="Arial"/>
                <w:sz w:val="24"/>
                <w:szCs w:val="24"/>
              </w:rPr>
            </w:pPr>
          </w:p>
        </w:tc>
        <w:tc>
          <w:tcPr>
            <w:tcW w:w="546" w:type="dxa"/>
            <w:shd w:val="clear" w:color="auto" w:fill="2E74B5" w:themeFill="accent1" w:themeFillShade="BF"/>
          </w:tcPr>
          <w:p w:rsidR="00837AE0" w:rsidRDefault="00837AE0" w:rsidP="00837AE0">
            <w:pPr>
              <w:jc w:val="both"/>
              <w:rPr>
                <w:rFonts w:ascii="Arial" w:hAnsi="Arial" w:cs="Arial"/>
                <w:sz w:val="24"/>
                <w:szCs w:val="24"/>
              </w:rPr>
            </w:pPr>
          </w:p>
        </w:tc>
        <w:tc>
          <w:tcPr>
            <w:tcW w:w="526" w:type="dxa"/>
            <w:shd w:val="clear" w:color="auto" w:fill="2E74B5" w:themeFill="accent1" w:themeFillShade="BF"/>
          </w:tcPr>
          <w:p w:rsidR="00837AE0" w:rsidRDefault="00837AE0" w:rsidP="00837AE0">
            <w:pPr>
              <w:jc w:val="both"/>
              <w:rPr>
                <w:rFonts w:ascii="Arial" w:hAnsi="Arial" w:cs="Arial"/>
                <w:sz w:val="24"/>
                <w:szCs w:val="24"/>
              </w:rPr>
            </w:pPr>
          </w:p>
        </w:tc>
        <w:tc>
          <w:tcPr>
            <w:tcW w:w="581" w:type="dxa"/>
            <w:shd w:val="clear" w:color="auto" w:fill="2E74B5" w:themeFill="accent1" w:themeFillShade="BF"/>
          </w:tcPr>
          <w:p w:rsidR="00837AE0" w:rsidRDefault="00837AE0" w:rsidP="00837AE0">
            <w:pPr>
              <w:jc w:val="both"/>
              <w:rPr>
                <w:rFonts w:ascii="Arial" w:hAnsi="Arial" w:cs="Arial"/>
                <w:sz w:val="24"/>
                <w:szCs w:val="24"/>
              </w:rPr>
            </w:pPr>
          </w:p>
        </w:tc>
        <w:tc>
          <w:tcPr>
            <w:tcW w:w="553" w:type="dxa"/>
            <w:shd w:val="clear" w:color="auto" w:fill="2E74B5" w:themeFill="accent1" w:themeFillShade="BF"/>
          </w:tcPr>
          <w:p w:rsidR="00837AE0" w:rsidRDefault="00837AE0" w:rsidP="00837AE0">
            <w:pPr>
              <w:jc w:val="both"/>
              <w:rPr>
                <w:rFonts w:ascii="Arial" w:hAnsi="Arial" w:cs="Arial"/>
                <w:sz w:val="24"/>
                <w:szCs w:val="24"/>
              </w:rPr>
            </w:pPr>
          </w:p>
        </w:tc>
        <w:tc>
          <w:tcPr>
            <w:tcW w:w="566" w:type="dxa"/>
            <w:shd w:val="clear" w:color="auto" w:fill="2E74B5" w:themeFill="accent1" w:themeFillShade="BF"/>
          </w:tcPr>
          <w:p w:rsidR="00837AE0" w:rsidRDefault="00837AE0" w:rsidP="00837AE0">
            <w:pPr>
              <w:jc w:val="both"/>
              <w:rPr>
                <w:rFonts w:ascii="Arial" w:hAnsi="Arial" w:cs="Arial"/>
                <w:sz w:val="24"/>
                <w:szCs w:val="24"/>
              </w:rPr>
            </w:pPr>
          </w:p>
        </w:tc>
        <w:tc>
          <w:tcPr>
            <w:tcW w:w="573" w:type="dxa"/>
            <w:shd w:val="clear" w:color="auto" w:fill="2E74B5" w:themeFill="accent1" w:themeFillShade="BF"/>
          </w:tcPr>
          <w:p w:rsidR="00837AE0" w:rsidRDefault="00837AE0" w:rsidP="00837AE0">
            <w:pPr>
              <w:jc w:val="both"/>
              <w:rPr>
                <w:rFonts w:ascii="Arial" w:hAnsi="Arial" w:cs="Arial"/>
                <w:sz w:val="24"/>
                <w:szCs w:val="24"/>
              </w:rPr>
            </w:pPr>
          </w:p>
        </w:tc>
        <w:tc>
          <w:tcPr>
            <w:tcW w:w="519" w:type="dxa"/>
            <w:shd w:val="clear" w:color="auto" w:fill="2E74B5" w:themeFill="accent1" w:themeFillShade="BF"/>
          </w:tcPr>
          <w:p w:rsidR="00837AE0" w:rsidRDefault="00837AE0" w:rsidP="00837AE0">
            <w:pPr>
              <w:jc w:val="both"/>
              <w:rPr>
                <w:rFonts w:ascii="Arial" w:hAnsi="Arial" w:cs="Arial"/>
                <w:sz w:val="24"/>
                <w:szCs w:val="24"/>
              </w:rPr>
            </w:pPr>
          </w:p>
        </w:tc>
      </w:tr>
      <w:tr w:rsidR="007453FD" w:rsidTr="007453FD">
        <w:tc>
          <w:tcPr>
            <w:tcW w:w="279" w:type="dxa"/>
          </w:tcPr>
          <w:p w:rsidR="007453FD" w:rsidRPr="00643441" w:rsidRDefault="007453FD" w:rsidP="007453FD">
            <w:pPr>
              <w:jc w:val="center"/>
              <w:rPr>
                <w:rFonts w:ascii="Arial Narrow" w:hAnsi="Arial Narrow" w:cs="Arial"/>
                <w:sz w:val="20"/>
                <w:szCs w:val="20"/>
              </w:rPr>
            </w:pPr>
          </w:p>
        </w:tc>
        <w:tc>
          <w:tcPr>
            <w:tcW w:w="1843" w:type="dxa"/>
            <w:shd w:val="clear" w:color="auto" w:fill="FFFFFF" w:themeFill="background1"/>
          </w:tcPr>
          <w:p w:rsidR="007453FD" w:rsidRPr="00643441" w:rsidRDefault="007453FD" w:rsidP="007453FD">
            <w:pPr>
              <w:jc w:val="center"/>
              <w:rPr>
                <w:rFonts w:ascii="Arial Narrow" w:hAnsi="Arial Narrow" w:cs="Arial"/>
                <w:sz w:val="20"/>
                <w:szCs w:val="20"/>
              </w:rPr>
            </w:pPr>
            <w:r>
              <w:rPr>
                <w:rFonts w:ascii="Arial Narrow" w:hAnsi="Arial Narrow" w:cs="Arial"/>
                <w:sz w:val="20"/>
                <w:szCs w:val="20"/>
              </w:rPr>
              <w:t xml:space="preserve">ATENCIÓN DE PRESTAMO Y CONSULTA DE EXPEDIENTES </w:t>
            </w:r>
          </w:p>
        </w:tc>
        <w:tc>
          <w:tcPr>
            <w:tcW w:w="583" w:type="dxa"/>
            <w:shd w:val="clear" w:color="auto" w:fill="00B0F0"/>
          </w:tcPr>
          <w:p w:rsidR="007453FD" w:rsidRDefault="007453FD" w:rsidP="007453FD">
            <w:pPr>
              <w:jc w:val="both"/>
              <w:rPr>
                <w:rFonts w:ascii="Arial" w:hAnsi="Arial" w:cs="Arial"/>
                <w:sz w:val="24"/>
                <w:szCs w:val="24"/>
              </w:rPr>
            </w:pPr>
          </w:p>
        </w:tc>
        <w:tc>
          <w:tcPr>
            <w:tcW w:w="546" w:type="dxa"/>
            <w:shd w:val="clear" w:color="auto" w:fill="00B0F0"/>
          </w:tcPr>
          <w:p w:rsidR="007453FD" w:rsidRDefault="007453FD" w:rsidP="007453FD">
            <w:pPr>
              <w:jc w:val="both"/>
              <w:rPr>
                <w:rFonts w:ascii="Arial" w:hAnsi="Arial" w:cs="Arial"/>
                <w:sz w:val="24"/>
                <w:szCs w:val="24"/>
              </w:rPr>
            </w:pPr>
          </w:p>
        </w:tc>
        <w:tc>
          <w:tcPr>
            <w:tcW w:w="581" w:type="dxa"/>
            <w:shd w:val="clear" w:color="auto" w:fill="00B0F0"/>
          </w:tcPr>
          <w:p w:rsidR="007453FD" w:rsidRDefault="007453FD" w:rsidP="007453FD">
            <w:pPr>
              <w:jc w:val="both"/>
              <w:rPr>
                <w:rFonts w:ascii="Arial" w:hAnsi="Arial" w:cs="Arial"/>
                <w:sz w:val="24"/>
                <w:szCs w:val="24"/>
              </w:rPr>
            </w:pPr>
          </w:p>
        </w:tc>
        <w:tc>
          <w:tcPr>
            <w:tcW w:w="559" w:type="dxa"/>
            <w:shd w:val="clear" w:color="auto" w:fill="00B0F0"/>
          </w:tcPr>
          <w:p w:rsidR="007453FD" w:rsidRDefault="007453FD" w:rsidP="007453FD">
            <w:pPr>
              <w:jc w:val="both"/>
              <w:rPr>
                <w:rFonts w:ascii="Arial" w:hAnsi="Arial" w:cs="Arial"/>
                <w:sz w:val="24"/>
                <w:szCs w:val="24"/>
              </w:rPr>
            </w:pPr>
          </w:p>
        </w:tc>
        <w:tc>
          <w:tcPr>
            <w:tcW w:w="573" w:type="dxa"/>
            <w:shd w:val="clear" w:color="auto" w:fill="00B0F0"/>
          </w:tcPr>
          <w:p w:rsidR="007453FD" w:rsidRDefault="007453FD" w:rsidP="007453FD">
            <w:pPr>
              <w:jc w:val="both"/>
              <w:rPr>
                <w:rFonts w:ascii="Arial" w:hAnsi="Arial" w:cs="Arial"/>
                <w:sz w:val="24"/>
                <w:szCs w:val="24"/>
              </w:rPr>
            </w:pPr>
          </w:p>
        </w:tc>
        <w:tc>
          <w:tcPr>
            <w:tcW w:w="546" w:type="dxa"/>
            <w:shd w:val="clear" w:color="auto" w:fill="00B0F0"/>
          </w:tcPr>
          <w:p w:rsidR="007453FD" w:rsidRDefault="007453FD" w:rsidP="007453FD">
            <w:pPr>
              <w:jc w:val="both"/>
              <w:rPr>
                <w:rFonts w:ascii="Arial" w:hAnsi="Arial" w:cs="Arial"/>
                <w:sz w:val="24"/>
                <w:szCs w:val="24"/>
              </w:rPr>
            </w:pPr>
          </w:p>
        </w:tc>
        <w:tc>
          <w:tcPr>
            <w:tcW w:w="526" w:type="dxa"/>
            <w:shd w:val="clear" w:color="auto" w:fill="00B0F0"/>
          </w:tcPr>
          <w:p w:rsidR="007453FD" w:rsidRDefault="007453FD" w:rsidP="007453FD">
            <w:pPr>
              <w:jc w:val="both"/>
              <w:rPr>
                <w:rFonts w:ascii="Arial" w:hAnsi="Arial" w:cs="Arial"/>
                <w:sz w:val="24"/>
                <w:szCs w:val="24"/>
              </w:rPr>
            </w:pPr>
          </w:p>
        </w:tc>
        <w:tc>
          <w:tcPr>
            <w:tcW w:w="581" w:type="dxa"/>
            <w:shd w:val="clear" w:color="auto" w:fill="00B0F0"/>
          </w:tcPr>
          <w:p w:rsidR="007453FD" w:rsidRDefault="007453FD" w:rsidP="007453FD">
            <w:pPr>
              <w:jc w:val="both"/>
              <w:rPr>
                <w:rFonts w:ascii="Arial" w:hAnsi="Arial" w:cs="Arial"/>
                <w:sz w:val="24"/>
                <w:szCs w:val="24"/>
              </w:rPr>
            </w:pPr>
          </w:p>
        </w:tc>
        <w:tc>
          <w:tcPr>
            <w:tcW w:w="553" w:type="dxa"/>
            <w:shd w:val="clear" w:color="auto" w:fill="00B0F0"/>
          </w:tcPr>
          <w:p w:rsidR="007453FD" w:rsidRDefault="007453FD" w:rsidP="007453FD">
            <w:pPr>
              <w:jc w:val="both"/>
              <w:rPr>
                <w:rFonts w:ascii="Arial" w:hAnsi="Arial" w:cs="Arial"/>
                <w:sz w:val="24"/>
                <w:szCs w:val="24"/>
              </w:rPr>
            </w:pPr>
          </w:p>
        </w:tc>
        <w:tc>
          <w:tcPr>
            <w:tcW w:w="566" w:type="dxa"/>
            <w:shd w:val="clear" w:color="auto" w:fill="00B0F0"/>
          </w:tcPr>
          <w:p w:rsidR="007453FD" w:rsidRDefault="007453FD" w:rsidP="007453FD">
            <w:pPr>
              <w:jc w:val="both"/>
              <w:rPr>
                <w:rFonts w:ascii="Arial" w:hAnsi="Arial" w:cs="Arial"/>
                <w:sz w:val="24"/>
                <w:szCs w:val="24"/>
              </w:rPr>
            </w:pPr>
          </w:p>
        </w:tc>
        <w:tc>
          <w:tcPr>
            <w:tcW w:w="573" w:type="dxa"/>
            <w:shd w:val="clear" w:color="auto" w:fill="00B0F0"/>
          </w:tcPr>
          <w:p w:rsidR="007453FD" w:rsidRDefault="007453FD" w:rsidP="007453FD">
            <w:pPr>
              <w:jc w:val="both"/>
              <w:rPr>
                <w:rFonts w:ascii="Arial" w:hAnsi="Arial" w:cs="Arial"/>
                <w:sz w:val="24"/>
                <w:szCs w:val="24"/>
              </w:rPr>
            </w:pPr>
          </w:p>
        </w:tc>
        <w:tc>
          <w:tcPr>
            <w:tcW w:w="519" w:type="dxa"/>
            <w:shd w:val="clear" w:color="auto" w:fill="00B0F0"/>
          </w:tcPr>
          <w:p w:rsidR="007453FD" w:rsidRDefault="007453FD" w:rsidP="007453FD">
            <w:pPr>
              <w:jc w:val="both"/>
              <w:rPr>
                <w:rFonts w:ascii="Arial" w:hAnsi="Arial" w:cs="Arial"/>
                <w:sz w:val="24"/>
                <w:szCs w:val="24"/>
              </w:rPr>
            </w:pPr>
          </w:p>
        </w:tc>
      </w:tr>
      <w:tr w:rsidR="007453FD" w:rsidTr="007453FD">
        <w:trPr>
          <w:trHeight w:val="641"/>
        </w:trPr>
        <w:tc>
          <w:tcPr>
            <w:tcW w:w="279" w:type="dxa"/>
          </w:tcPr>
          <w:p w:rsidR="007453FD" w:rsidRPr="00643441" w:rsidRDefault="007453FD" w:rsidP="007453FD">
            <w:pPr>
              <w:jc w:val="center"/>
              <w:rPr>
                <w:rFonts w:ascii="Arial Narrow" w:hAnsi="Arial Narrow" w:cs="Arial"/>
                <w:sz w:val="20"/>
                <w:szCs w:val="20"/>
              </w:rPr>
            </w:pPr>
          </w:p>
        </w:tc>
        <w:tc>
          <w:tcPr>
            <w:tcW w:w="1843" w:type="dxa"/>
            <w:shd w:val="clear" w:color="auto" w:fill="FFFFFF" w:themeFill="background1"/>
          </w:tcPr>
          <w:p w:rsidR="007453FD" w:rsidRPr="00643441" w:rsidRDefault="007453FD" w:rsidP="007453FD">
            <w:pPr>
              <w:jc w:val="center"/>
              <w:rPr>
                <w:rFonts w:ascii="Arial Narrow" w:hAnsi="Arial Narrow" w:cs="Arial"/>
                <w:sz w:val="20"/>
                <w:szCs w:val="20"/>
              </w:rPr>
            </w:pPr>
            <w:r>
              <w:rPr>
                <w:rFonts w:ascii="Arial Narrow" w:hAnsi="Arial Narrow" w:cs="Arial"/>
                <w:sz w:val="20"/>
                <w:szCs w:val="20"/>
              </w:rPr>
              <w:t>REVISIÓN</w:t>
            </w:r>
          </w:p>
        </w:tc>
        <w:tc>
          <w:tcPr>
            <w:tcW w:w="583" w:type="dxa"/>
            <w:shd w:val="clear" w:color="auto" w:fill="2E74B5" w:themeFill="accent1" w:themeFillShade="BF"/>
          </w:tcPr>
          <w:p w:rsidR="007453FD" w:rsidRDefault="007453FD" w:rsidP="007453FD">
            <w:pPr>
              <w:jc w:val="both"/>
              <w:rPr>
                <w:rFonts w:ascii="Arial" w:hAnsi="Arial" w:cs="Arial"/>
                <w:sz w:val="24"/>
                <w:szCs w:val="24"/>
              </w:rPr>
            </w:pPr>
          </w:p>
        </w:tc>
        <w:tc>
          <w:tcPr>
            <w:tcW w:w="546" w:type="dxa"/>
            <w:shd w:val="clear" w:color="auto" w:fill="2E74B5" w:themeFill="accent1" w:themeFillShade="BF"/>
          </w:tcPr>
          <w:p w:rsidR="007453FD" w:rsidRDefault="007453FD" w:rsidP="007453FD">
            <w:pPr>
              <w:jc w:val="both"/>
              <w:rPr>
                <w:rFonts w:ascii="Arial" w:hAnsi="Arial" w:cs="Arial"/>
                <w:sz w:val="24"/>
                <w:szCs w:val="24"/>
              </w:rPr>
            </w:pPr>
          </w:p>
        </w:tc>
        <w:tc>
          <w:tcPr>
            <w:tcW w:w="581" w:type="dxa"/>
            <w:shd w:val="clear" w:color="auto" w:fill="2E74B5" w:themeFill="accent1" w:themeFillShade="BF"/>
          </w:tcPr>
          <w:p w:rsidR="007453FD" w:rsidRDefault="007453FD" w:rsidP="007453FD">
            <w:pPr>
              <w:jc w:val="both"/>
              <w:rPr>
                <w:rFonts w:ascii="Arial" w:hAnsi="Arial" w:cs="Arial"/>
                <w:sz w:val="24"/>
                <w:szCs w:val="24"/>
              </w:rPr>
            </w:pPr>
          </w:p>
        </w:tc>
        <w:tc>
          <w:tcPr>
            <w:tcW w:w="559" w:type="dxa"/>
            <w:shd w:val="clear" w:color="auto" w:fill="2E74B5" w:themeFill="accent1" w:themeFillShade="BF"/>
          </w:tcPr>
          <w:p w:rsidR="007453FD" w:rsidRDefault="007453FD" w:rsidP="007453FD">
            <w:pPr>
              <w:jc w:val="both"/>
              <w:rPr>
                <w:rFonts w:ascii="Arial" w:hAnsi="Arial" w:cs="Arial"/>
                <w:sz w:val="24"/>
                <w:szCs w:val="24"/>
              </w:rPr>
            </w:pPr>
          </w:p>
        </w:tc>
        <w:tc>
          <w:tcPr>
            <w:tcW w:w="573" w:type="dxa"/>
            <w:shd w:val="clear" w:color="auto" w:fill="2E74B5" w:themeFill="accent1" w:themeFillShade="BF"/>
          </w:tcPr>
          <w:p w:rsidR="007453FD" w:rsidRDefault="007453FD" w:rsidP="007453FD">
            <w:pPr>
              <w:jc w:val="both"/>
              <w:rPr>
                <w:rFonts w:ascii="Arial" w:hAnsi="Arial" w:cs="Arial"/>
                <w:sz w:val="24"/>
                <w:szCs w:val="24"/>
              </w:rPr>
            </w:pPr>
          </w:p>
        </w:tc>
        <w:tc>
          <w:tcPr>
            <w:tcW w:w="546" w:type="dxa"/>
            <w:shd w:val="clear" w:color="auto" w:fill="2E74B5" w:themeFill="accent1" w:themeFillShade="BF"/>
          </w:tcPr>
          <w:p w:rsidR="007453FD" w:rsidRDefault="007453FD" w:rsidP="007453FD">
            <w:pPr>
              <w:jc w:val="both"/>
              <w:rPr>
                <w:rFonts w:ascii="Arial" w:hAnsi="Arial" w:cs="Arial"/>
                <w:sz w:val="24"/>
                <w:szCs w:val="24"/>
              </w:rPr>
            </w:pPr>
          </w:p>
        </w:tc>
        <w:tc>
          <w:tcPr>
            <w:tcW w:w="526" w:type="dxa"/>
            <w:shd w:val="clear" w:color="auto" w:fill="2E74B5" w:themeFill="accent1" w:themeFillShade="BF"/>
          </w:tcPr>
          <w:p w:rsidR="007453FD" w:rsidRDefault="007453FD" w:rsidP="007453FD">
            <w:pPr>
              <w:jc w:val="both"/>
              <w:rPr>
                <w:rFonts w:ascii="Arial" w:hAnsi="Arial" w:cs="Arial"/>
                <w:sz w:val="24"/>
                <w:szCs w:val="24"/>
              </w:rPr>
            </w:pPr>
          </w:p>
        </w:tc>
        <w:tc>
          <w:tcPr>
            <w:tcW w:w="581" w:type="dxa"/>
            <w:shd w:val="clear" w:color="auto" w:fill="2E74B5" w:themeFill="accent1" w:themeFillShade="BF"/>
          </w:tcPr>
          <w:p w:rsidR="007453FD" w:rsidRDefault="007453FD" w:rsidP="007453FD">
            <w:pPr>
              <w:jc w:val="both"/>
              <w:rPr>
                <w:rFonts w:ascii="Arial" w:hAnsi="Arial" w:cs="Arial"/>
                <w:sz w:val="24"/>
                <w:szCs w:val="24"/>
              </w:rPr>
            </w:pPr>
          </w:p>
        </w:tc>
        <w:tc>
          <w:tcPr>
            <w:tcW w:w="553" w:type="dxa"/>
            <w:shd w:val="clear" w:color="auto" w:fill="2E74B5" w:themeFill="accent1" w:themeFillShade="BF"/>
          </w:tcPr>
          <w:p w:rsidR="007453FD" w:rsidRDefault="007453FD" w:rsidP="007453FD">
            <w:pPr>
              <w:jc w:val="both"/>
              <w:rPr>
                <w:rFonts w:ascii="Arial" w:hAnsi="Arial" w:cs="Arial"/>
                <w:sz w:val="24"/>
                <w:szCs w:val="24"/>
              </w:rPr>
            </w:pPr>
          </w:p>
        </w:tc>
        <w:tc>
          <w:tcPr>
            <w:tcW w:w="566" w:type="dxa"/>
            <w:shd w:val="clear" w:color="auto" w:fill="2E74B5" w:themeFill="accent1" w:themeFillShade="BF"/>
          </w:tcPr>
          <w:p w:rsidR="007453FD" w:rsidRDefault="007453FD" w:rsidP="007453FD">
            <w:pPr>
              <w:jc w:val="both"/>
              <w:rPr>
                <w:rFonts w:ascii="Arial" w:hAnsi="Arial" w:cs="Arial"/>
                <w:sz w:val="24"/>
                <w:szCs w:val="24"/>
              </w:rPr>
            </w:pPr>
          </w:p>
        </w:tc>
        <w:tc>
          <w:tcPr>
            <w:tcW w:w="573" w:type="dxa"/>
            <w:shd w:val="clear" w:color="auto" w:fill="2E74B5" w:themeFill="accent1" w:themeFillShade="BF"/>
          </w:tcPr>
          <w:p w:rsidR="007453FD" w:rsidRDefault="007453FD" w:rsidP="007453FD">
            <w:pPr>
              <w:jc w:val="both"/>
              <w:rPr>
                <w:rFonts w:ascii="Arial" w:hAnsi="Arial" w:cs="Arial"/>
                <w:sz w:val="24"/>
                <w:szCs w:val="24"/>
              </w:rPr>
            </w:pPr>
          </w:p>
        </w:tc>
        <w:tc>
          <w:tcPr>
            <w:tcW w:w="519" w:type="dxa"/>
            <w:shd w:val="clear" w:color="auto" w:fill="2E74B5" w:themeFill="accent1" w:themeFillShade="BF"/>
          </w:tcPr>
          <w:p w:rsidR="007453FD" w:rsidRDefault="007453FD" w:rsidP="007453FD">
            <w:pPr>
              <w:jc w:val="both"/>
              <w:rPr>
                <w:rFonts w:ascii="Arial" w:hAnsi="Arial" w:cs="Arial"/>
                <w:sz w:val="24"/>
                <w:szCs w:val="24"/>
              </w:rPr>
            </w:pPr>
          </w:p>
        </w:tc>
      </w:tr>
      <w:tr w:rsidR="007453FD" w:rsidTr="007453FD">
        <w:trPr>
          <w:trHeight w:val="680"/>
        </w:trPr>
        <w:tc>
          <w:tcPr>
            <w:tcW w:w="279" w:type="dxa"/>
          </w:tcPr>
          <w:p w:rsidR="007453FD" w:rsidRPr="00643441" w:rsidRDefault="007453FD" w:rsidP="007453FD">
            <w:pPr>
              <w:jc w:val="center"/>
              <w:rPr>
                <w:rFonts w:ascii="Arial Narrow" w:hAnsi="Arial Narrow" w:cs="Arial"/>
                <w:b/>
                <w:sz w:val="20"/>
                <w:szCs w:val="20"/>
              </w:rPr>
            </w:pPr>
            <w:r>
              <w:rPr>
                <w:rFonts w:ascii="Arial Narrow" w:hAnsi="Arial Narrow" w:cs="Arial"/>
                <w:b/>
                <w:sz w:val="20"/>
                <w:szCs w:val="20"/>
              </w:rPr>
              <w:t>5</w:t>
            </w:r>
          </w:p>
        </w:tc>
        <w:tc>
          <w:tcPr>
            <w:tcW w:w="1843" w:type="dxa"/>
            <w:shd w:val="clear" w:color="auto" w:fill="FFFFFF" w:themeFill="background1"/>
          </w:tcPr>
          <w:p w:rsidR="007453FD" w:rsidRDefault="007453FD" w:rsidP="007453FD">
            <w:pPr>
              <w:jc w:val="both"/>
              <w:rPr>
                <w:rFonts w:ascii="Arial" w:hAnsi="Arial" w:cs="Arial"/>
                <w:sz w:val="24"/>
                <w:szCs w:val="24"/>
              </w:rPr>
            </w:pPr>
            <w:r w:rsidRPr="00643441">
              <w:rPr>
                <w:rFonts w:ascii="Arial Narrow" w:hAnsi="Arial Narrow" w:cs="Arial"/>
                <w:b/>
                <w:sz w:val="20"/>
                <w:szCs w:val="20"/>
              </w:rPr>
              <w:t>CAPACITACIÓN</w:t>
            </w:r>
          </w:p>
        </w:tc>
        <w:tc>
          <w:tcPr>
            <w:tcW w:w="583" w:type="dxa"/>
            <w:shd w:val="clear" w:color="auto" w:fill="00B0F0"/>
          </w:tcPr>
          <w:p w:rsidR="007453FD" w:rsidRDefault="007453FD" w:rsidP="007453FD">
            <w:pPr>
              <w:jc w:val="both"/>
              <w:rPr>
                <w:rFonts w:ascii="Arial" w:hAnsi="Arial" w:cs="Arial"/>
                <w:sz w:val="24"/>
                <w:szCs w:val="24"/>
              </w:rPr>
            </w:pPr>
          </w:p>
        </w:tc>
        <w:tc>
          <w:tcPr>
            <w:tcW w:w="546" w:type="dxa"/>
            <w:shd w:val="clear" w:color="auto" w:fill="00B0F0"/>
          </w:tcPr>
          <w:p w:rsidR="007453FD" w:rsidRDefault="007453FD" w:rsidP="007453FD">
            <w:pPr>
              <w:jc w:val="both"/>
              <w:rPr>
                <w:rFonts w:ascii="Arial" w:hAnsi="Arial" w:cs="Arial"/>
                <w:sz w:val="24"/>
                <w:szCs w:val="24"/>
              </w:rPr>
            </w:pPr>
          </w:p>
        </w:tc>
        <w:tc>
          <w:tcPr>
            <w:tcW w:w="581" w:type="dxa"/>
            <w:shd w:val="clear" w:color="auto" w:fill="00B0F0"/>
          </w:tcPr>
          <w:p w:rsidR="007453FD" w:rsidRDefault="007453FD" w:rsidP="007453FD">
            <w:pPr>
              <w:jc w:val="both"/>
              <w:rPr>
                <w:rFonts w:ascii="Arial" w:hAnsi="Arial" w:cs="Arial"/>
                <w:sz w:val="24"/>
                <w:szCs w:val="24"/>
              </w:rPr>
            </w:pPr>
          </w:p>
        </w:tc>
        <w:tc>
          <w:tcPr>
            <w:tcW w:w="559" w:type="dxa"/>
            <w:shd w:val="clear" w:color="auto" w:fill="00B0F0"/>
          </w:tcPr>
          <w:p w:rsidR="007453FD" w:rsidRDefault="007453FD" w:rsidP="007453FD">
            <w:pPr>
              <w:jc w:val="both"/>
              <w:rPr>
                <w:rFonts w:ascii="Arial" w:hAnsi="Arial" w:cs="Arial"/>
                <w:sz w:val="24"/>
                <w:szCs w:val="24"/>
              </w:rPr>
            </w:pPr>
          </w:p>
        </w:tc>
        <w:tc>
          <w:tcPr>
            <w:tcW w:w="573" w:type="dxa"/>
            <w:shd w:val="clear" w:color="auto" w:fill="00B0F0"/>
          </w:tcPr>
          <w:p w:rsidR="007453FD" w:rsidRDefault="007453FD" w:rsidP="007453FD">
            <w:pPr>
              <w:jc w:val="both"/>
              <w:rPr>
                <w:rFonts w:ascii="Arial" w:hAnsi="Arial" w:cs="Arial"/>
                <w:sz w:val="24"/>
                <w:szCs w:val="24"/>
              </w:rPr>
            </w:pPr>
          </w:p>
        </w:tc>
        <w:tc>
          <w:tcPr>
            <w:tcW w:w="546" w:type="dxa"/>
            <w:shd w:val="clear" w:color="auto" w:fill="00B0F0"/>
          </w:tcPr>
          <w:p w:rsidR="007453FD" w:rsidRDefault="007453FD" w:rsidP="007453FD">
            <w:pPr>
              <w:jc w:val="both"/>
              <w:rPr>
                <w:rFonts w:ascii="Arial" w:hAnsi="Arial" w:cs="Arial"/>
                <w:sz w:val="24"/>
                <w:szCs w:val="24"/>
              </w:rPr>
            </w:pPr>
          </w:p>
        </w:tc>
        <w:tc>
          <w:tcPr>
            <w:tcW w:w="526" w:type="dxa"/>
            <w:shd w:val="clear" w:color="auto" w:fill="00B0F0"/>
          </w:tcPr>
          <w:p w:rsidR="007453FD" w:rsidRDefault="007453FD" w:rsidP="007453FD">
            <w:pPr>
              <w:jc w:val="both"/>
              <w:rPr>
                <w:rFonts w:ascii="Arial" w:hAnsi="Arial" w:cs="Arial"/>
                <w:sz w:val="24"/>
                <w:szCs w:val="24"/>
              </w:rPr>
            </w:pPr>
          </w:p>
        </w:tc>
        <w:tc>
          <w:tcPr>
            <w:tcW w:w="581" w:type="dxa"/>
            <w:shd w:val="clear" w:color="auto" w:fill="00B0F0"/>
          </w:tcPr>
          <w:p w:rsidR="007453FD" w:rsidRDefault="007453FD" w:rsidP="007453FD">
            <w:pPr>
              <w:jc w:val="both"/>
              <w:rPr>
                <w:rFonts w:ascii="Arial" w:hAnsi="Arial" w:cs="Arial"/>
                <w:sz w:val="24"/>
                <w:szCs w:val="24"/>
              </w:rPr>
            </w:pPr>
          </w:p>
        </w:tc>
        <w:tc>
          <w:tcPr>
            <w:tcW w:w="553" w:type="dxa"/>
            <w:shd w:val="clear" w:color="auto" w:fill="00B0F0"/>
          </w:tcPr>
          <w:p w:rsidR="007453FD" w:rsidRDefault="007453FD" w:rsidP="007453FD">
            <w:pPr>
              <w:jc w:val="both"/>
              <w:rPr>
                <w:rFonts w:ascii="Arial" w:hAnsi="Arial" w:cs="Arial"/>
                <w:sz w:val="24"/>
                <w:szCs w:val="24"/>
              </w:rPr>
            </w:pPr>
          </w:p>
        </w:tc>
        <w:tc>
          <w:tcPr>
            <w:tcW w:w="566" w:type="dxa"/>
            <w:shd w:val="clear" w:color="auto" w:fill="00B0F0"/>
          </w:tcPr>
          <w:p w:rsidR="007453FD" w:rsidRDefault="007453FD" w:rsidP="007453FD">
            <w:pPr>
              <w:jc w:val="both"/>
              <w:rPr>
                <w:rFonts w:ascii="Arial" w:hAnsi="Arial" w:cs="Arial"/>
                <w:sz w:val="24"/>
                <w:szCs w:val="24"/>
              </w:rPr>
            </w:pPr>
          </w:p>
        </w:tc>
        <w:tc>
          <w:tcPr>
            <w:tcW w:w="573" w:type="dxa"/>
            <w:shd w:val="clear" w:color="auto" w:fill="00B0F0"/>
          </w:tcPr>
          <w:p w:rsidR="007453FD" w:rsidRDefault="007453FD" w:rsidP="007453FD">
            <w:pPr>
              <w:jc w:val="both"/>
              <w:rPr>
                <w:rFonts w:ascii="Arial" w:hAnsi="Arial" w:cs="Arial"/>
                <w:sz w:val="24"/>
                <w:szCs w:val="24"/>
              </w:rPr>
            </w:pPr>
          </w:p>
        </w:tc>
        <w:tc>
          <w:tcPr>
            <w:tcW w:w="519" w:type="dxa"/>
            <w:shd w:val="clear" w:color="auto" w:fill="00B0F0"/>
          </w:tcPr>
          <w:p w:rsidR="007453FD" w:rsidRDefault="007453FD" w:rsidP="007453FD">
            <w:pPr>
              <w:jc w:val="both"/>
              <w:rPr>
                <w:rFonts w:ascii="Arial" w:hAnsi="Arial" w:cs="Arial"/>
                <w:sz w:val="24"/>
                <w:szCs w:val="24"/>
              </w:rPr>
            </w:pPr>
          </w:p>
        </w:tc>
      </w:tr>
    </w:tbl>
    <w:p w:rsidR="00022FF7" w:rsidRPr="000B3CDA" w:rsidRDefault="00022FF7" w:rsidP="000B3CDA">
      <w:pPr>
        <w:jc w:val="both"/>
        <w:rPr>
          <w:rFonts w:ascii="Arial" w:hAnsi="Arial" w:cs="Arial"/>
          <w:sz w:val="24"/>
          <w:szCs w:val="24"/>
        </w:rPr>
      </w:pPr>
    </w:p>
    <w:p w:rsidR="00671F9C" w:rsidRDefault="00671F9C" w:rsidP="00671F9C">
      <w:pPr>
        <w:jc w:val="both"/>
        <w:rPr>
          <w:rFonts w:ascii="Arial" w:hAnsi="Arial" w:cs="Arial"/>
          <w:sz w:val="24"/>
          <w:szCs w:val="24"/>
        </w:rPr>
      </w:pPr>
    </w:p>
    <w:p w:rsidR="00671F9C" w:rsidRPr="00671F9C" w:rsidRDefault="00671F9C" w:rsidP="00671F9C">
      <w:pPr>
        <w:jc w:val="both"/>
        <w:rPr>
          <w:rFonts w:ascii="Arial" w:hAnsi="Arial" w:cs="Arial"/>
          <w:sz w:val="24"/>
          <w:szCs w:val="24"/>
        </w:rPr>
      </w:pPr>
    </w:p>
    <w:sectPr w:rsidR="00671F9C" w:rsidRPr="00671F9C">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2D5E" w:rsidRDefault="00355EAF">
      <w:pPr>
        <w:spacing w:after="0" w:line="240" w:lineRule="auto"/>
      </w:pPr>
      <w:r>
        <w:separator/>
      </w:r>
    </w:p>
  </w:endnote>
  <w:endnote w:type="continuationSeparator" w:id="0">
    <w:p w:rsidR="00542D5E" w:rsidRDefault="00355E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BF3" w:rsidRDefault="008910E8">
    <w:pPr>
      <w:pStyle w:val="Piedepgina"/>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8C6DE1" w:rsidRPr="008C6DE1">
      <w:rPr>
        <w:caps/>
        <w:noProof/>
        <w:color w:val="5B9BD5" w:themeColor="accent1"/>
        <w:lang w:val="es-ES"/>
      </w:rPr>
      <w:t>6</w:t>
    </w:r>
    <w:r>
      <w:rPr>
        <w:caps/>
        <w:color w:val="5B9BD5" w:themeColor="accent1"/>
      </w:rPr>
      <w:fldChar w:fldCharType="end"/>
    </w:r>
  </w:p>
  <w:p w:rsidR="00164BF3" w:rsidRDefault="008C6DE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2D5E" w:rsidRDefault="00355EAF">
      <w:pPr>
        <w:spacing w:after="0" w:line="240" w:lineRule="auto"/>
      </w:pPr>
      <w:r>
        <w:separator/>
      </w:r>
    </w:p>
  </w:footnote>
  <w:footnote w:type="continuationSeparator" w:id="0">
    <w:p w:rsidR="00542D5E" w:rsidRDefault="00355E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3F0190"/>
    <w:multiLevelType w:val="hybridMultilevel"/>
    <w:tmpl w:val="A65A448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B64003C"/>
    <w:multiLevelType w:val="hybridMultilevel"/>
    <w:tmpl w:val="A822CDCE"/>
    <w:lvl w:ilvl="0" w:tplc="419ECAD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F9722F7"/>
    <w:multiLevelType w:val="hybridMultilevel"/>
    <w:tmpl w:val="C9F205E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56762C09"/>
    <w:multiLevelType w:val="hybridMultilevel"/>
    <w:tmpl w:val="06F08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D82843"/>
    <w:multiLevelType w:val="hybridMultilevel"/>
    <w:tmpl w:val="F6B6368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76F6051F"/>
    <w:multiLevelType w:val="hybridMultilevel"/>
    <w:tmpl w:val="E90E480E"/>
    <w:lvl w:ilvl="0" w:tplc="77A2E0F6">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FFA743B"/>
    <w:multiLevelType w:val="hybridMultilevel"/>
    <w:tmpl w:val="3C6ED59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6"/>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BF2"/>
    <w:rsid w:val="00022FF7"/>
    <w:rsid w:val="000B3CDA"/>
    <w:rsid w:val="001403B4"/>
    <w:rsid w:val="0014133A"/>
    <w:rsid w:val="001D3F6D"/>
    <w:rsid w:val="00282CFE"/>
    <w:rsid w:val="002B7FB7"/>
    <w:rsid w:val="002D0D5C"/>
    <w:rsid w:val="00344929"/>
    <w:rsid w:val="00355EAF"/>
    <w:rsid w:val="003C6850"/>
    <w:rsid w:val="004352FB"/>
    <w:rsid w:val="004860C4"/>
    <w:rsid w:val="004B1D1A"/>
    <w:rsid w:val="00503503"/>
    <w:rsid w:val="00542D5E"/>
    <w:rsid w:val="005C6C4D"/>
    <w:rsid w:val="005F31E9"/>
    <w:rsid w:val="0062602E"/>
    <w:rsid w:val="006307C4"/>
    <w:rsid w:val="00643441"/>
    <w:rsid w:val="00671F9C"/>
    <w:rsid w:val="006A334E"/>
    <w:rsid w:val="006D0C44"/>
    <w:rsid w:val="006D13C8"/>
    <w:rsid w:val="006E199C"/>
    <w:rsid w:val="006E5F47"/>
    <w:rsid w:val="007453FD"/>
    <w:rsid w:val="0080365D"/>
    <w:rsid w:val="00837AE0"/>
    <w:rsid w:val="008910E8"/>
    <w:rsid w:val="008C6DE1"/>
    <w:rsid w:val="008D0E79"/>
    <w:rsid w:val="00931B81"/>
    <w:rsid w:val="00A16B9F"/>
    <w:rsid w:val="00AE043C"/>
    <w:rsid w:val="00B16D14"/>
    <w:rsid w:val="00B71810"/>
    <w:rsid w:val="00B825A7"/>
    <w:rsid w:val="00B857B0"/>
    <w:rsid w:val="00BA5BF2"/>
    <w:rsid w:val="00C05A3B"/>
    <w:rsid w:val="00DC3E8D"/>
    <w:rsid w:val="00DE50D6"/>
    <w:rsid w:val="00E70D89"/>
    <w:rsid w:val="00EC7248"/>
    <w:rsid w:val="00EC7510"/>
    <w:rsid w:val="00ED174B"/>
    <w:rsid w:val="00F640A3"/>
    <w:rsid w:val="00F769F5"/>
    <w:rsid w:val="00F81ECB"/>
    <w:rsid w:val="00F9025C"/>
    <w:rsid w:val="00FC2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776022-FFE3-432F-A24E-8A9637996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BF2"/>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BA5BF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A5BF2"/>
    <w:rPr>
      <w:lang w:val="es-MX"/>
    </w:rPr>
  </w:style>
  <w:style w:type="paragraph" w:styleId="Prrafodelista">
    <w:name w:val="List Paragraph"/>
    <w:basedOn w:val="Normal"/>
    <w:uiPriority w:val="34"/>
    <w:qFormat/>
    <w:rsid w:val="00C05A3B"/>
    <w:pPr>
      <w:ind w:left="720"/>
      <w:contextualSpacing/>
    </w:pPr>
  </w:style>
  <w:style w:type="table" w:styleId="Tablaconcuadrcula">
    <w:name w:val="Table Grid"/>
    <w:basedOn w:val="Tablanormal"/>
    <w:uiPriority w:val="39"/>
    <w:rsid w:val="006307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6E199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E199C"/>
    <w:rPr>
      <w:rFonts w:ascii="Segoe UI" w:hAnsi="Segoe UI" w:cs="Segoe UI"/>
      <w:sz w:val="18"/>
      <w:szCs w:val="18"/>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538</TotalTime>
  <Pages>6</Pages>
  <Words>1041</Words>
  <Characters>5729</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Fernanda Velazquez Padilla</dc:creator>
  <cp:keywords/>
  <dc:description/>
  <cp:lastModifiedBy>Silvino Chavez Campos</cp:lastModifiedBy>
  <cp:revision>10</cp:revision>
  <cp:lastPrinted>2018-01-31T17:56:00Z</cp:lastPrinted>
  <dcterms:created xsi:type="dcterms:W3CDTF">2018-01-18T22:09:00Z</dcterms:created>
  <dcterms:modified xsi:type="dcterms:W3CDTF">2018-01-31T21:38:00Z</dcterms:modified>
</cp:coreProperties>
</file>